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ADBF" w14:textId="7EC709F6" w:rsidR="00570C95" w:rsidRDefault="002B7AE9" w:rsidP="00587818">
      <w:pPr>
        <w:spacing w:after="0" w:line="360" w:lineRule="auto"/>
        <w:jc w:val="center"/>
        <w:rPr>
          <w:rFonts w:ascii="Times New Roman"/>
          <w:b/>
          <w:sz w:val="28"/>
          <w:szCs w:val="28"/>
        </w:rPr>
      </w:pPr>
      <w:bookmarkStart w:id="0" w:name="_Hlk88643759"/>
      <w:r w:rsidRPr="00CA0669">
        <w:rPr>
          <w:rFonts w:ascii="Times New Roman"/>
          <w:b/>
          <w:sz w:val="28"/>
          <w:szCs w:val="28"/>
        </w:rPr>
        <w:t xml:space="preserve">An Essay </w:t>
      </w:r>
      <w:r w:rsidR="00DA38CA" w:rsidRPr="00CA0669">
        <w:rPr>
          <w:rFonts w:ascii="Times New Roman"/>
          <w:b/>
          <w:sz w:val="28"/>
          <w:szCs w:val="28"/>
        </w:rPr>
        <w:t xml:space="preserve">on </w:t>
      </w:r>
      <w:r w:rsidRPr="00CA0669">
        <w:rPr>
          <w:rFonts w:ascii="Times New Roman"/>
          <w:b/>
          <w:sz w:val="28"/>
          <w:szCs w:val="28"/>
        </w:rPr>
        <w:t xml:space="preserve">Divine </w:t>
      </w:r>
      <w:r w:rsidR="00EA6C41" w:rsidRPr="00CA0669">
        <w:rPr>
          <w:rFonts w:ascii="Times New Roman"/>
          <w:b/>
          <w:sz w:val="28"/>
          <w:szCs w:val="28"/>
        </w:rPr>
        <w:t xml:space="preserve">Eternity and </w:t>
      </w:r>
      <w:r w:rsidR="002065C9" w:rsidRPr="00CA0669">
        <w:rPr>
          <w:rFonts w:ascii="Times New Roman"/>
          <w:b/>
          <w:sz w:val="28"/>
          <w:szCs w:val="28"/>
        </w:rPr>
        <w:t>Divine</w:t>
      </w:r>
      <w:r w:rsidR="00EA6C41" w:rsidRPr="00CA0669">
        <w:rPr>
          <w:rFonts w:ascii="Times New Roman"/>
          <w:b/>
          <w:sz w:val="28"/>
          <w:szCs w:val="28"/>
        </w:rPr>
        <w:t xml:space="preserve"> Presence</w:t>
      </w:r>
    </w:p>
    <w:p w14:paraId="74289AAD" w14:textId="77777777" w:rsidR="009E5919" w:rsidRDefault="009E5919" w:rsidP="009E5919">
      <w:pPr>
        <w:spacing w:after="0" w:line="360" w:lineRule="auto"/>
        <w:jc w:val="center"/>
        <w:rPr>
          <w:rFonts w:ascii="Times New Roman"/>
          <w:b/>
          <w:sz w:val="24"/>
          <w:szCs w:val="24"/>
        </w:rPr>
      </w:pPr>
      <w:r>
        <w:rPr>
          <w:rFonts w:ascii="Times New Roman"/>
          <w:b/>
          <w:sz w:val="24"/>
          <w:szCs w:val="24"/>
        </w:rPr>
        <w:t>Dominikus Sukristiono</w:t>
      </w:r>
    </w:p>
    <w:p w14:paraId="54C2C31A" w14:textId="77777777" w:rsidR="009E5919" w:rsidRDefault="009E5919" w:rsidP="009E5919">
      <w:pPr>
        <w:spacing w:after="0" w:line="240" w:lineRule="auto"/>
        <w:jc w:val="center"/>
        <w:rPr>
          <w:rFonts w:ascii="Times New Roman"/>
          <w:sz w:val="24"/>
          <w:szCs w:val="24"/>
        </w:rPr>
      </w:pPr>
      <w:r>
        <w:rPr>
          <w:rFonts w:ascii="Times New Roman"/>
          <w:color w:val="303030"/>
          <w:sz w:val="24"/>
          <w:szCs w:val="24"/>
          <w:shd w:val="clear" w:color="auto" w:fill="FFFFFF"/>
        </w:rPr>
        <w:t>Department of Christian Philosophy</w:t>
      </w:r>
      <w:r>
        <w:rPr>
          <w:rFonts w:ascii="Times New Roman"/>
          <w:color w:val="303030"/>
          <w:sz w:val="24"/>
          <w:szCs w:val="24"/>
        </w:rPr>
        <w:br/>
      </w:r>
      <w:r>
        <w:rPr>
          <w:rFonts w:ascii="Times New Roman"/>
          <w:sz w:val="24"/>
          <w:szCs w:val="24"/>
        </w:rPr>
        <w:t>University of Innsbruck, Austria</w:t>
      </w:r>
    </w:p>
    <w:p w14:paraId="4EC397C8" w14:textId="77777777" w:rsidR="009E5919" w:rsidRDefault="009E5919" w:rsidP="009E5919">
      <w:pPr>
        <w:spacing w:after="0" w:line="240" w:lineRule="auto"/>
        <w:jc w:val="center"/>
        <w:rPr>
          <w:rFonts w:ascii="Times New Roman"/>
          <w:sz w:val="24"/>
          <w:szCs w:val="24"/>
        </w:rPr>
      </w:pPr>
      <w:r>
        <w:rPr>
          <w:rFonts w:ascii="Times New Roman"/>
          <w:sz w:val="24"/>
          <w:szCs w:val="24"/>
        </w:rPr>
        <w:t>email: dominikus.sukristiono@student.uibk.ac.at</w:t>
      </w:r>
    </w:p>
    <w:p w14:paraId="34D61D8D" w14:textId="77777777" w:rsidR="009E5919" w:rsidRDefault="009E5919" w:rsidP="00587818">
      <w:pPr>
        <w:spacing w:after="0" w:line="360" w:lineRule="auto"/>
        <w:jc w:val="center"/>
        <w:rPr>
          <w:rFonts w:ascii="Times New Roman"/>
          <w:b/>
          <w:sz w:val="28"/>
          <w:szCs w:val="28"/>
        </w:rPr>
      </w:pPr>
    </w:p>
    <w:p w14:paraId="06488415" w14:textId="56559901" w:rsidR="0084658C" w:rsidRDefault="0084658C" w:rsidP="00C01420">
      <w:pPr>
        <w:spacing w:after="0" w:line="360" w:lineRule="auto"/>
        <w:jc w:val="center"/>
        <w:rPr>
          <w:rFonts w:ascii="Times New Roman"/>
          <w:sz w:val="24"/>
        </w:rPr>
      </w:pPr>
    </w:p>
    <w:p w14:paraId="26A0B372" w14:textId="5A431EAA" w:rsidR="0084658C" w:rsidRPr="00435108" w:rsidRDefault="0084658C">
      <w:pPr>
        <w:rPr>
          <w:rFonts w:ascii="Times New Roman"/>
          <w:b/>
          <w:bCs/>
          <w:sz w:val="24"/>
        </w:rPr>
      </w:pPr>
      <w:r w:rsidRPr="00435108">
        <w:rPr>
          <w:rFonts w:ascii="Times New Roman"/>
          <w:b/>
          <w:bCs/>
          <w:sz w:val="24"/>
        </w:rPr>
        <w:t>Abstract</w:t>
      </w:r>
      <w:r w:rsidR="00435108">
        <w:rPr>
          <w:rFonts w:ascii="Times New Roman"/>
          <w:b/>
          <w:bCs/>
          <w:sz w:val="24"/>
        </w:rPr>
        <w:t xml:space="preserve"> </w:t>
      </w:r>
    </w:p>
    <w:p w14:paraId="4851BF19" w14:textId="77777777" w:rsidR="00435108" w:rsidRDefault="0084658C" w:rsidP="009A7185">
      <w:pPr>
        <w:jc w:val="both"/>
        <w:rPr>
          <w:rFonts w:ascii="Times New Roman"/>
          <w:sz w:val="24"/>
        </w:rPr>
      </w:pPr>
      <w:r w:rsidRPr="00435108">
        <w:rPr>
          <w:rFonts w:ascii="Times New Roman"/>
          <w:sz w:val="24"/>
        </w:rPr>
        <w:t xml:space="preserve">This </w:t>
      </w:r>
      <w:r w:rsidR="009A7185" w:rsidRPr="00435108">
        <w:rPr>
          <w:rFonts w:ascii="Times New Roman"/>
          <w:sz w:val="24"/>
        </w:rPr>
        <w:t>essay</w:t>
      </w:r>
      <w:r w:rsidRPr="00435108">
        <w:rPr>
          <w:rFonts w:ascii="Times New Roman"/>
          <w:sz w:val="24"/>
        </w:rPr>
        <w:t xml:space="preserve"> explores the question about how an eternal-atemporal God can reveal himself, be present to, interact with temporal beings. There seems to be a metaphysical barrier between an atemporal God and temporal beings, therefore, if an eternal God can be present to the temporal being, his eternity must then not be understood as atemporality. However, </w:t>
      </w:r>
      <w:r w:rsidR="009A7185" w:rsidRPr="00435108">
        <w:rPr>
          <w:rFonts w:ascii="Times New Roman"/>
          <w:sz w:val="24"/>
        </w:rPr>
        <w:t xml:space="preserve">the essays will show </w:t>
      </w:r>
      <w:r w:rsidRPr="00435108">
        <w:rPr>
          <w:rFonts w:ascii="Times New Roman"/>
          <w:sz w:val="24"/>
        </w:rPr>
        <w:t xml:space="preserve">that the doctrine of divine timelessness does not necessarily rule out God’s being present to temporal beings since God’s awareness to the temporal beings will be sufficient to account for his presence to them. The claim that an eternal God can be present to temporal beings does not require either God being temporal or the temporal beings being perfectly present to God as they are. </w:t>
      </w:r>
      <w:r w:rsidR="009A7185" w:rsidRPr="00435108">
        <w:rPr>
          <w:rFonts w:ascii="Times New Roman"/>
          <w:sz w:val="24"/>
        </w:rPr>
        <w:t>Moreover,</w:t>
      </w:r>
      <w:r w:rsidRPr="00435108">
        <w:rPr>
          <w:rFonts w:ascii="Times New Roman"/>
          <w:sz w:val="24"/>
        </w:rPr>
        <w:t xml:space="preserve"> God’s interaction with human beings would be compatible with the existence of human free will. This philosophical analysis is </w:t>
      </w:r>
      <w:r w:rsidR="002D0317" w:rsidRPr="00435108">
        <w:rPr>
          <w:rFonts w:ascii="Times New Roman"/>
          <w:sz w:val="24"/>
        </w:rPr>
        <w:t>highly relevant in providing a clear understanding about the doctrine of divine eternity and divine presence which are ubiquitously present in many theological areas,</w:t>
      </w:r>
      <w:r w:rsidR="009A7185" w:rsidRPr="00435108">
        <w:rPr>
          <w:rFonts w:ascii="Times New Roman"/>
          <w:sz w:val="24"/>
        </w:rPr>
        <w:t xml:space="preserve"> such as</w:t>
      </w:r>
      <w:r w:rsidR="002D0317" w:rsidRPr="00435108">
        <w:rPr>
          <w:rFonts w:ascii="Times New Roman"/>
          <w:sz w:val="24"/>
        </w:rPr>
        <w:t xml:space="preserve"> in liturgy, biblical studies or even pastoral theology</w:t>
      </w:r>
      <w:r w:rsidR="00822BCD" w:rsidRPr="00435108">
        <w:rPr>
          <w:rFonts w:ascii="Times New Roman"/>
          <w:sz w:val="24"/>
        </w:rPr>
        <w:t xml:space="preserve">. Although it </w:t>
      </w:r>
      <w:r w:rsidR="002E633A" w:rsidRPr="00435108">
        <w:rPr>
          <w:rFonts w:ascii="Times New Roman"/>
          <w:sz w:val="24"/>
        </w:rPr>
        <w:t>utilizes</w:t>
      </w:r>
      <w:r w:rsidR="00822BCD" w:rsidRPr="00435108">
        <w:rPr>
          <w:rFonts w:ascii="Times New Roman"/>
          <w:sz w:val="24"/>
        </w:rPr>
        <w:t xml:space="preserve"> some sources from the Christian tradition, this philosophical analysis is not only relevant for Christian theolog</w:t>
      </w:r>
      <w:r w:rsidR="009A7185" w:rsidRPr="00435108">
        <w:rPr>
          <w:rFonts w:ascii="Times New Roman"/>
          <w:sz w:val="24"/>
        </w:rPr>
        <w:t>ians</w:t>
      </w:r>
      <w:r w:rsidR="00822BCD" w:rsidRPr="00435108">
        <w:rPr>
          <w:rFonts w:ascii="Times New Roman"/>
          <w:sz w:val="24"/>
        </w:rPr>
        <w:t>, but also in conversation with other theological traditions as those that live in Indonesia</w:t>
      </w:r>
      <w:r w:rsidR="002D0317" w:rsidRPr="00435108">
        <w:rPr>
          <w:rFonts w:ascii="Times New Roman"/>
          <w:sz w:val="24"/>
        </w:rPr>
        <w:t>.</w:t>
      </w:r>
      <w:bookmarkEnd w:id="0"/>
      <w:r w:rsidR="00435108" w:rsidRPr="00435108">
        <w:rPr>
          <w:rFonts w:ascii="Times New Roman"/>
          <w:sz w:val="24"/>
        </w:rPr>
        <w:t xml:space="preserve"> </w:t>
      </w:r>
    </w:p>
    <w:p w14:paraId="19ED38C5" w14:textId="252F51DD" w:rsidR="0084658C" w:rsidRDefault="00435108" w:rsidP="009A7185">
      <w:pPr>
        <w:jc w:val="both"/>
        <w:rPr>
          <w:rFonts w:ascii="Times New Roman"/>
          <w:sz w:val="24"/>
        </w:rPr>
      </w:pPr>
      <w:r w:rsidRPr="00CE356C">
        <w:rPr>
          <w:rFonts w:ascii="Times New Roman"/>
          <w:sz w:val="24"/>
        </w:rPr>
        <w:t>Keywords:</w:t>
      </w:r>
      <w:r w:rsidR="00CE356C">
        <w:rPr>
          <w:rFonts w:ascii="Times New Roman"/>
          <w:sz w:val="24"/>
        </w:rPr>
        <w:t xml:space="preserve"> Christian, </w:t>
      </w:r>
      <w:r w:rsidR="00CE356C" w:rsidRPr="00435108">
        <w:rPr>
          <w:rFonts w:ascii="Times New Roman"/>
          <w:sz w:val="24"/>
        </w:rPr>
        <w:t>divine eternity</w:t>
      </w:r>
      <w:r w:rsidR="00CE356C">
        <w:rPr>
          <w:rFonts w:ascii="Times New Roman"/>
          <w:sz w:val="24"/>
        </w:rPr>
        <w:t xml:space="preserve">, </w:t>
      </w:r>
      <w:r w:rsidR="00CE356C" w:rsidRPr="00435108">
        <w:rPr>
          <w:rFonts w:ascii="Times New Roman"/>
          <w:sz w:val="24"/>
        </w:rPr>
        <w:t>divine presence</w:t>
      </w:r>
      <w:r w:rsidR="00CE356C">
        <w:rPr>
          <w:rFonts w:ascii="Times New Roman"/>
          <w:sz w:val="24"/>
        </w:rPr>
        <w:t xml:space="preserve">, </w:t>
      </w:r>
      <w:r w:rsidR="00CE356C" w:rsidRPr="00435108">
        <w:rPr>
          <w:rFonts w:ascii="Times New Roman"/>
          <w:sz w:val="24"/>
        </w:rPr>
        <w:t>philosophical</w:t>
      </w:r>
      <w:r w:rsidR="00114B8F">
        <w:rPr>
          <w:rFonts w:ascii="Times New Roman"/>
          <w:sz w:val="24"/>
        </w:rPr>
        <w:t>, tradition</w:t>
      </w:r>
      <w:r w:rsidR="00CE356C" w:rsidRPr="00435108">
        <w:rPr>
          <w:rFonts w:ascii="Times New Roman"/>
          <w:sz w:val="24"/>
        </w:rPr>
        <w:t xml:space="preserve"> </w:t>
      </w:r>
      <w:r w:rsidR="0084658C">
        <w:rPr>
          <w:rFonts w:ascii="Times New Roman"/>
          <w:sz w:val="24"/>
        </w:rPr>
        <w:br w:type="page"/>
      </w:r>
    </w:p>
    <w:p w14:paraId="723FA7AD" w14:textId="799E783D" w:rsidR="00435108" w:rsidRPr="00435108" w:rsidRDefault="00435108" w:rsidP="00435108">
      <w:pPr>
        <w:spacing w:after="0" w:line="360" w:lineRule="auto"/>
        <w:jc w:val="both"/>
        <w:rPr>
          <w:rFonts w:ascii="Times New Roman"/>
          <w:b/>
          <w:bCs/>
          <w:sz w:val="24"/>
        </w:rPr>
      </w:pPr>
      <w:r>
        <w:rPr>
          <w:rFonts w:ascii="Times New Roman"/>
          <w:b/>
          <w:bCs/>
          <w:sz w:val="24"/>
        </w:rPr>
        <w:lastRenderedPageBreak/>
        <w:t xml:space="preserve">Introduction </w:t>
      </w:r>
    </w:p>
    <w:p w14:paraId="0C58A2A0" w14:textId="67819BB7" w:rsidR="00570C95" w:rsidRPr="004E00F1" w:rsidRDefault="00BE381C" w:rsidP="00587818">
      <w:pPr>
        <w:spacing w:after="0" w:line="360" w:lineRule="auto"/>
        <w:ind w:firstLine="720"/>
        <w:jc w:val="both"/>
        <w:rPr>
          <w:rFonts w:ascii="Times New Roman"/>
          <w:sz w:val="24"/>
        </w:rPr>
      </w:pPr>
      <w:r w:rsidRPr="004E00F1">
        <w:rPr>
          <w:rFonts w:ascii="Times New Roman"/>
          <w:sz w:val="24"/>
        </w:rPr>
        <w:t xml:space="preserve">God is eternal and the world </w:t>
      </w:r>
      <w:r w:rsidR="000C51A3" w:rsidRPr="004E00F1">
        <w:rPr>
          <w:rFonts w:ascii="Times New Roman"/>
          <w:sz w:val="24"/>
        </w:rPr>
        <w:t>at which human beings</w:t>
      </w:r>
      <w:r w:rsidRPr="004E00F1">
        <w:rPr>
          <w:rFonts w:ascii="Times New Roman"/>
          <w:sz w:val="24"/>
        </w:rPr>
        <w:t xml:space="preserve"> live is not. That is at least the simplest form of</w:t>
      </w:r>
      <w:r w:rsidR="00BC2F3F" w:rsidRPr="004E00F1">
        <w:rPr>
          <w:rFonts w:ascii="Times New Roman"/>
          <w:sz w:val="24"/>
        </w:rPr>
        <w:t xml:space="preserve"> one of the</w:t>
      </w:r>
      <w:r w:rsidRPr="004E00F1">
        <w:rPr>
          <w:rFonts w:ascii="Times New Roman"/>
          <w:sz w:val="24"/>
        </w:rPr>
        <w:t xml:space="preserve"> Christian belief</w:t>
      </w:r>
      <w:r w:rsidR="00BC2F3F" w:rsidRPr="004E00F1">
        <w:rPr>
          <w:rFonts w:ascii="Times New Roman"/>
          <w:sz w:val="24"/>
        </w:rPr>
        <w:t>s</w:t>
      </w:r>
      <w:r w:rsidRPr="004E00F1">
        <w:rPr>
          <w:rFonts w:ascii="Times New Roman"/>
          <w:sz w:val="24"/>
        </w:rPr>
        <w:t xml:space="preserve"> </w:t>
      </w:r>
      <w:r w:rsidR="00BC2F3F" w:rsidRPr="004E00F1">
        <w:rPr>
          <w:rFonts w:ascii="Times New Roman"/>
          <w:sz w:val="24"/>
        </w:rPr>
        <w:t xml:space="preserve">which </w:t>
      </w:r>
      <w:r w:rsidRPr="004E00F1">
        <w:rPr>
          <w:rFonts w:ascii="Times New Roman"/>
          <w:sz w:val="24"/>
        </w:rPr>
        <w:t>presents ubiquitously</w:t>
      </w:r>
      <w:r w:rsidR="00BC2F3F" w:rsidRPr="004E00F1">
        <w:rPr>
          <w:rFonts w:ascii="Times New Roman"/>
          <w:sz w:val="24"/>
        </w:rPr>
        <w:t xml:space="preserve"> either</w:t>
      </w:r>
      <w:r w:rsidRPr="004E00F1">
        <w:rPr>
          <w:rFonts w:ascii="Times New Roman"/>
          <w:sz w:val="24"/>
        </w:rPr>
        <w:t xml:space="preserve"> in</w:t>
      </w:r>
      <w:r w:rsidR="00BC2F3F" w:rsidRPr="004E00F1">
        <w:rPr>
          <w:rFonts w:ascii="Times New Roman"/>
          <w:sz w:val="24"/>
        </w:rPr>
        <w:t xml:space="preserve"> the</w:t>
      </w:r>
      <w:r w:rsidRPr="004E00F1">
        <w:rPr>
          <w:rFonts w:ascii="Times New Roman"/>
          <w:sz w:val="24"/>
        </w:rPr>
        <w:t xml:space="preserve"> liturgy, in the teaching of the church </w:t>
      </w:r>
      <w:r w:rsidR="00BC2F3F" w:rsidRPr="004E00F1">
        <w:rPr>
          <w:rFonts w:ascii="Times New Roman"/>
          <w:sz w:val="24"/>
        </w:rPr>
        <w:t xml:space="preserve">or </w:t>
      </w:r>
      <w:r w:rsidRPr="004E00F1">
        <w:rPr>
          <w:rFonts w:ascii="Times New Roman"/>
          <w:sz w:val="24"/>
        </w:rPr>
        <w:t xml:space="preserve">even in the daily conversation. </w:t>
      </w:r>
      <w:r w:rsidR="00570C95" w:rsidRPr="004E00F1">
        <w:rPr>
          <w:rFonts w:ascii="Times New Roman"/>
          <w:sz w:val="24"/>
        </w:rPr>
        <w:t>God</w:t>
      </w:r>
      <w:r w:rsidR="00BC2F3F" w:rsidRPr="004E00F1">
        <w:rPr>
          <w:rFonts w:ascii="Times New Roman"/>
          <w:sz w:val="24"/>
        </w:rPr>
        <w:t>’</w:t>
      </w:r>
      <w:r w:rsidR="00570C95" w:rsidRPr="004E00F1">
        <w:rPr>
          <w:rFonts w:ascii="Times New Roman"/>
          <w:sz w:val="24"/>
        </w:rPr>
        <w:t xml:space="preserve">s eternity is one of many divine attributes in the Judeo-Christian tradition. </w:t>
      </w:r>
      <w:r w:rsidR="00403ADF" w:rsidRPr="004E00F1">
        <w:rPr>
          <w:rFonts w:ascii="Times New Roman"/>
          <w:sz w:val="24"/>
        </w:rPr>
        <w:t xml:space="preserve">However, how we should understand </w:t>
      </w:r>
      <w:r w:rsidR="00022E46" w:rsidRPr="004E00F1">
        <w:rPr>
          <w:rFonts w:ascii="Times New Roman"/>
          <w:sz w:val="24"/>
        </w:rPr>
        <w:t>this doctrine</w:t>
      </w:r>
      <w:r w:rsidR="000B298C" w:rsidRPr="004E00F1">
        <w:rPr>
          <w:rFonts w:ascii="Times New Roman"/>
          <w:sz w:val="24"/>
        </w:rPr>
        <w:t>,</w:t>
      </w:r>
      <w:r w:rsidR="00403ADF" w:rsidRPr="004E00F1">
        <w:rPr>
          <w:rFonts w:ascii="Times New Roman"/>
          <w:sz w:val="24"/>
        </w:rPr>
        <w:t xml:space="preserve"> in particular </w:t>
      </w:r>
      <w:r w:rsidR="00BC2F3F" w:rsidRPr="004E00F1">
        <w:rPr>
          <w:rFonts w:ascii="Times New Roman"/>
          <w:sz w:val="24"/>
        </w:rPr>
        <w:t xml:space="preserve">with </w:t>
      </w:r>
      <w:r w:rsidR="00403ADF" w:rsidRPr="004E00F1">
        <w:rPr>
          <w:rFonts w:ascii="Times New Roman"/>
          <w:sz w:val="24"/>
        </w:rPr>
        <w:t xml:space="preserve">regard to the </w:t>
      </w:r>
      <w:r w:rsidR="000B298C" w:rsidRPr="004E00F1">
        <w:rPr>
          <w:rFonts w:ascii="Times New Roman"/>
          <w:sz w:val="24"/>
        </w:rPr>
        <w:t xml:space="preserve">understanding about the </w:t>
      </w:r>
      <w:r w:rsidR="00403ADF" w:rsidRPr="004E00F1">
        <w:rPr>
          <w:rFonts w:ascii="Times New Roman"/>
          <w:sz w:val="24"/>
        </w:rPr>
        <w:t xml:space="preserve">relation between the eternal God </w:t>
      </w:r>
      <w:r w:rsidR="00022E46" w:rsidRPr="004E00F1">
        <w:rPr>
          <w:rFonts w:ascii="Times New Roman"/>
          <w:sz w:val="24"/>
        </w:rPr>
        <w:t>and the temporal world</w:t>
      </w:r>
      <w:r w:rsidR="000B298C" w:rsidRPr="004E00F1">
        <w:rPr>
          <w:rFonts w:ascii="Times New Roman"/>
          <w:sz w:val="24"/>
        </w:rPr>
        <w:t>,</w:t>
      </w:r>
      <w:r w:rsidR="00022E46" w:rsidRPr="004E00F1">
        <w:rPr>
          <w:rFonts w:ascii="Times New Roman"/>
          <w:sz w:val="24"/>
        </w:rPr>
        <w:t xml:space="preserve"> is not intuitively clear. </w:t>
      </w:r>
      <w:r w:rsidR="00570C95" w:rsidRPr="004E00F1">
        <w:rPr>
          <w:rFonts w:ascii="Times New Roman"/>
          <w:sz w:val="24"/>
        </w:rPr>
        <w:t>To some people, the doctrine of divine eternity rules out God’s being present to temporal beings</w:t>
      </w:r>
      <w:r w:rsidR="00BC2F3F" w:rsidRPr="004E00F1">
        <w:rPr>
          <w:rFonts w:ascii="Times New Roman"/>
          <w:sz w:val="24"/>
        </w:rPr>
        <w:t xml:space="preserve">. This is </w:t>
      </w:r>
      <w:r w:rsidR="00E411B8">
        <w:rPr>
          <w:rFonts w:ascii="Times New Roman"/>
          <w:sz w:val="24"/>
        </w:rPr>
        <w:t>surely</w:t>
      </w:r>
      <w:r w:rsidR="00570C95" w:rsidRPr="004E00F1">
        <w:rPr>
          <w:rFonts w:ascii="Times New Roman"/>
          <w:sz w:val="24"/>
        </w:rPr>
        <w:t xml:space="preserve"> contrary to the portrayal of God in the bible where, in both the Old and the New Testament, he reveals himself and closely interacts with temporal beings. In this essay, </w:t>
      </w:r>
      <w:r w:rsidR="00BC2F3F" w:rsidRPr="004E00F1">
        <w:rPr>
          <w:rFonts w:ascii="Times New Roman"/>
          <w:sz w:val="24"/>
        </w:rPr>
        <w:t>in order to understand the doctrine</w:t>
      </w:r>
      <w:r w:rsidR="00DA38CA" w:rsidRPr="004E00F1">
        <w:rPr>
          <w:rFonts w:ascii="Times New Roman"/>
          <w:sz w:val="24"/>
        </w:rPr>
        <w:t>s</w:t>
      </w:r>
      <w:r w:rsidR="00BC2F3F" w:rsidRPr="004E00F1">
        <w:rPr>
          <w:rFonts w:ascii="Times New Roman"/>
          <w:sz w:val="24"/>
        </w:rPr>
        <w:t xml:space="preserve"> of </w:t>
      </w:r>
      <w:r w:rsidR="00DA38CA" w:rsidRPr="004E00F1">
        <w:rPr>
          <w:rFonts w:ascii="Times New Roman"/>
          <w:sz w:val="24"/>
        </w:rPr>
        <w:t>divine</w:t>
      </w:r>
      <w:r w:rsidR="00BC2F3F" w:rsidRPr="004E00F1">
        <w:rPr>
          <w:rFonts w:ascii="Times New Roman"/>
          <w:sz w:val="24"/>
        </w:rPr>
        <w:t xml:space="preserve"> eternity</w:t>
      </w:r>
      <w:r w:rsidR="00DA38CA" w:rsidRPr="004E00F1">
        <w:rPr>
          <w:rFonts w:ascii="Times New Roman"/>
          <w:sz w:val="24"/>
        </w:rPr>
        <w:t xml:space="preserve"> and divine presence</w:t>
      </w:r>
      <w:r w:rsidR="00BC2F3F" w:rsidRPr="004E00F1">
        <w:rPr>
          <w:rFonts w:ascii="Times New Roman"/>
          <w:sz w:val="24"/>
        </w:rPr>
        <w:t xml:space="preserve">, </w:t>
      </w:r>
      <w:r w:rsidR="00570C95" w:rsidRPr="004E00F1">
        <w:rPr>
          <w:rFonts w:ascii="Times New Roman"/>
          <w:sz w:val="24"/>
        </w:rPr>
        <w:t>I will discuss two different views about the relationship between divine eternity, which is understood as divine timelessness, and God</w:t>
      </w:r>
      <w:r w:rsidR="00A73CDD">
        <w:rPr>
          <w:rFonts w:ascii="Times New Roman"/>
          <w:sz w:val="24"/>
        </w:rPr>
        <w:t>’</w:t>
      </w:r>
      <w:r w:rsidR="00570C95" w:rsidRPr="004E00F1">
        <w:rPr>
          <w:rFonts w:ascii="Times New Roman"/>
          <w:sz w:val="24"/>
        </w:rPr>
        <w:t xml:space="preserve">s being present to temporal beings. This essay will focus on the argument of William Hasker on the one hand, and Eleonore Stump and Thomas D. Senor on the other. Hasker argues that if eternity is understood as </w:t>
      </w:r>
      <w:r w:rsidR="00F56704" w:rsidRPr="004E00F1">
        <w:rPr>
          <w:rFonts w:ascii="Times New Roman"/>
          <w:sz w:val="24"/>
        </w:rPr>
        <w:t>timelessness</w:t>
      </w:r>
      <w:r w:rsidR="00570C95" w:rsidRPr="004E00F1">
        <w:rPr>
          <w:rFonts w:ascii="Times New Roman"/>
          <w:sz w:val="24"/>
        </w:rPr>
        <w:t>, there is a metaphysical barrier between an eternal God and temporal beings so that God cannot metaphysically be present to them. In contrast, Stump and Senor assert that the doctrine of divine timelessness does not necessarily rule out God’s being present to temporal beings. The eternal God is a God who is intimately present to temporal entities.</w:t>
      </w:r>
    </w:p>
    <w:p w14:paraId="21EA3E8F" w14:textId="06DFCE07"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This </w:t>
      </w:r>
      <w:r w:rsidR="00EE0AC5" w:rsidRPr="004E00F1">
        <w:rPr>
          <w:rFonts w:ascii="Times New Roman"/>
          <w:sz w:val="24"/>
        </w:rPr>
        <w:t>essay</w:t>
      </w:r>
      <w:r w:rsidRPr="004E00F1">
        <w:rPr>
          <w:rFonts w:ascii="Times New Roman"/>
          <w:sz w:val="24"/>
        </w:rPr>
        <w:t xml:space="preserve"> has four parts: </w:t>
      </w:r>
      <w:r w:rsidR="00EE0AC5" w:rsidRPr="004E00F1">
        <w:rPr>
          <w:rFonts w:ascii="Times New Roman"/>
          <w:sz w:val="24"/>
        </w:rPr>
        <w:t xml:space="preserve">First, </w:t>
      </w:r>
      <w:r w:rsidRPr="004E00F1">
        <w:rPr>
          <w:rFonts w:ascii="Times New Roman"/>
          <w:sz w:val="24"/>
        </w:rPr>
        <w:t>I will clarify the notion of God</w:t>
      </w:r>
      <w:r w:rsidR="00BC2F3F" w:rsidRPr="004E00F1">
        <w:rPr>
          <w:rFonts w:ascii="Times New Roman"/>
          <w:sz w:val="24"/>
        </w:rPr>
        <w:t>’</w:t>
      </w:r>
      <w:r w:rsidRPr="004E00F1">
        <w:rPr>
          <w:rFonts w:ascii="Times New Roman"/>
          <w:sz w:val="24"/>
        </w:rPr>
        <w:t xml:space="preserve">s eternity according to the atemporal </w:t>
      </w:r>
      <w:r w:rsidR="00F56704" w:rsidRPr="004E00F1">
        <w:rPr>
          <w:rFonts w:ascii="Times New Roman"/>
          <w:sz w:val="24"/>
        </w:rPr>
        <w:t>account</w:t>
      </w:r>
      <w:r w:rsidRPr="004E00F1">
        <w:rPr>
          <w:rFonts w:ascii="Times New Roman"/>
          <w:sz w:val="24"/>
        </w:rPr>
        <w:t xml:space="preserve">. </w:t>
      </w:r>
      <w:r w:rsidR="00EE0AC5" w:rsidRPr="004E00F1">
        <w:rPr>
          <w:rFonts w:ascii="Times New Roman"/>
          <w:sz w:val="24"/>
        </w:rPr>
        <w:t>Second, i</w:t>
      </w:r>
      <w:r w:rsidRPr="004E00F1">
        <w:rPr>
          <w:rFonts w:ascii="Times New Roman"/>
          <w:sz w:val="24"/>
        </w:rPr>
        <w:t>f God</w:t>
      </w:r>
      <w:r w:rsidR="00A73CDD">
        <w:rPr>
          <w:rFonts w:ascii="Times New Roman"/>
          <w:sz w:val="24"/>
        </w:rPr>
        <w:t>’</w:t>
      </w:r>
      <w:r w:rsidRPr="004E00F1">
        <w:rPr>
          <w:rFonts w:ascii="Times New Roman"/>
          <w:sz w:val="24"/>
        </w:rPr>
        <w:t>s eternity is understood as atemporal or timeless, it raises the question: how could a timeless being closely interact with temporal being, because there is an ontological barrier between these two different modes of existence?</w:t>
      </w:r>
      <w:r w:rsidR="00EE0AC5" w:rsidRPr="004E00F1">
        <w:rPr>
          <w:rFonts w:ascii="Times New Roman"/>
          <w:sz w:val="24"/>
        </w:rPr>
        <w:t xml:space="preserve"> Third, i</w:t>
      </w:r>
      <w:r w:rsidRPr="004E00F1">
        <w:rPr>
          <w:rFonts w:ascii="Times New Roman"/>
          <w:sz w:val="24"/>
        </w:rPr>
        <w:t xml:space="preserve">f </w:t>
      </w:r>
      <w:r w:rsidR="00EE0AC5" w:rsidRPr="004E00F1">
        <w:rPr>
          <w:rFonts w:ascii="Times New Roman"/>
          <w:sz w:val="24"/>
        </w:rPr>
        <w:t xml:space="preserve">in fact </w:t>
      </w:r>
      <w:r w:rsidRPr="004E00F1">
        <w:rPr>
          <w:rFonts w:ascii="Times New Roman"/>
          <w:sz w:val="24"/>
        </w:rPr>
        <w:t xml:space="preserve">God can interact with temporal beings, especially if God can know temporal events and entities at all times, it raises the next question whether </w:t>
      </w:r>
      <w:r w:rsidR="002A2AD3">
        <w:rPr>
          <w:rFonts w:ascii="Times New Roman"/>
          <w:sz w:val="24"/>
        </w:rPr>
        <w:t>God’s</w:t>
      </w:r>
      <w:r w:rsidRPr="004E00F1">
        <w:rPr>
          <w:rFonts w:ascii="Times New Roman"/>
          <w:sz w:val="24"/>
        </w:rPr>
        <w:t xml:space="preserve"> timeless foreknowledge rules out human free will and whether or not the atemporal account </w:t>
      </w:r>
      <w:r w:rsidR="00EE0AC5" w:rsidRPr="004E00F1">
        <w:rPr>
          <w:rFonts w:ascii="Times New Roman"/>
          <w:sz w:val="24"/>
        </w:rPr>
        <w:t xml:space="preserve">of divine eternity </w:t>
      </w:r>
      <w:r w:rsidRPr="004E00F1">
        <w:rPr>
          <w:rFonts w:ascii="Times New Roman"/>
          <w:sz w:val="24"/>
        </w:rPr>
        <w:t>bring</w:t>
      </w:r>
      <w:r w:rsidR="00EE0AC5" w:rsidRPr="004E00F1">
        <w:rPr>
          <w:rFonts w:ascii="Times New Roman"/>
          <w:sz w:val="24"/>
        </w:rPr>
        <w:t>s</w:t>
      </w:r>
      <w:r w:rsidRPr="004E00F1">
        <w:rPr>
          <w:rFonts w:ascii="Times New Roman"/>
          <w:sz w:val="24"/>
        </w:rPr>
        <w:t xml:space="preserve"> any benefit to the problem of foreknowledge and free will.</w:t>
      </w:r>
      <w:r w:rsidR="00EE0AC5" w:rsidRPr="004E00F1">
        <w:rPr>
          <w:rFonts w:ascii="Times New Roman"/>
          <w:sz w:val="24"/>
        </w:rPr>
        <w:t xml:space="preserve"> </w:t>
      </w:r>
      <w:r w:rsidRPr="004E00F1">
        <w:rPr>
          <w:rFonts w:ascii="Times New Roman"/>
          <w:sz w:val="24"/>
        </w:rPr>
        <w:t>In the end</w:t>
      </w:r>
      <w:r w:rsidR="00EE0AC5" w:rsidRPr="004E00F1">
        <w:rPr>
          <w:rFonts w:ascii="Times New Roman"/>
          <w:sz w:val="24"/>
        </w:rPr>
        <w:t xml:space="preserve"> of the essay</w:t>
      </w:r>
      <w:r w:rsidRPr="004E00F1">
        <w:rPr>
          <w:rFonts w:ascii="Times New Roman"/>
          <w:sz w:val="24"/>
        </w:rPr>
        <w:t>, I will conclude that the atemporal accou</w:t>
      </w:r>
      <w:r w:rsidR="00EE0AC5" w:rsidRPr="004E00F1">
        <w:rPr>
          <w:rFonts w:ascii="Times New Roman"/>
          <w:sz w:val="24"/>
        </w:rPr>
        <w:t>n</w:t>
      </w:r>
      <w:r w:rsidRPr="004E00F1">
        <w:rPr>
          <w:rFonts w:ascii="Times New Roman"/>
          <w:sz w:val="24"/>
        </w:rPr>
        <w:t>t of God</w:t>
      </w:r>
      <w:r w:rsidR="009223C3">
        <w:rPr>
          <w:rFonts w:ascii="Times New Roman"/>
          <w:sz w:val="24"/>
        </w:rPr>
        <w:t>’</w:t>
      </w:r>
      <w:r w:rsidRPr="004E00F1">
        <w:rPr>
          <w:rFonts w:ascii="Times New Roman"/>
          <w:sz w:val="24"/>
        </w:rPr>
        <w:t>s eternity is intelligible and does not rule out God</w:t>
      </w:r>
      <w:r w:rsidR="009223C3">
        <w:rPr>
          <w:rFonts w:ascii="Times New Roman"/>
          <w:sz w:val="24"/>
        </w:rPr>
        <w:t>’</w:t>
      </w:r>
      <w:r w:rsidRPr="004E00F1">
        <w:rPr>
          <w:rFonts w:ascii="Times New Roman"/>
          <w:sz w:val="24"/>
        </w:rPr>
        <w:t>s being present to temporal being</w:t>
      </w:r>
      <w:r w:rsidR="00EE0AC5" w:rsidRPr="004E00F1">
        <w:rPr>
          <w:rFonts w:ascii="Times New Roman"/>
          <w:sz w:val="24"/>
        </w:rPr>
        <w:t>s</w:t>
      </w:r>
      <w:r w:rsidRPr="004E00F1">
        <w:rPr>
          <w:rFonts w:ascii="Times New Roman"/>
          <w:sz w:val="24"/>
        </w:rPr>
        <w:t xml:space="preserve"> but we must be careful about how we use </w:t>
      </w:r>
      <w:r w:rsidR="00EE0AC5" w:rsidRPr="004E00F1">
        <w:rPr>
          <w:rFonts w:ascii="Times New Roman"/>
          <w:sz w:val="24"/>
        </w:rPr>
        <w:t xml:space="preserve">our </w:t>
      </w:r>
      <w:r w:rsidRPr="004E00F1">
        <w:rPr>
          <w:rFonts w:ascii="Times New Roman"/>
          <w:sz w:val="24"/>
        </w:rPr>
        <w:t>ordinary language</w:t>
      </w:r>
      <w:r w:rsidR="009A4617" w:rsidRPr="004E00F1">
        <w:rPr>
          <w:rFonts w:ascii="Times New Roman"/>
          <w:sz w:val="24"/>
        </w:rPr>
        <w:t>,</w:t>
      </w:r>
      <w:r w:rsidRPr="004E00F1">
        <w:rPr>
          <w:rFonts w:ascii="Times New Roman"/>
          <w:sz w:val="24"/>
        </w:rPr>
        <w:t xml:space="preserve"> that naturally has a temporal sense</w:t>
      </w:r>
      <w:r w:rsidR="009A4617" w:rsidRPr="004E00F1">
        <w:rPr>
          <w:rFonts w:ascii="Times New Roman"/>
          <w:sz w:val="24"/>
        </w:rPr>
        <w:t>,</w:t>
      </w:r>
      <w:r w:rsidRPr="004E00F1">
        <w:rPr>
          <w:rFonts w:ascii="Times New Roman"/>
          <w:sz w:val="24"/>
        </w:rPr>
        <w:t xml:space="preserve"> to describe the atemporal being. </w:t>
      </w:r>
    </w:p>
    <w:p w14:paraId="356E8D1A" w14:textId="2EEBD5DE" w:rsidR="00BC2F3F" w:rsidRPr="004E00F1" w:rsidRDefault="00BC2F3F" w:rsidP="00587818">
      <w:pPr>
        <w:spacing w:after="0" w:line="360" w:lineRule="auto"/>
        <w:ind w:firstLine="720"/>
        <w:jc w:val="both"/>
        <w:rPr>
          <w:rFonts w:ascii="Times New Roman"/>
          <w:sz w:val="24"/>
        </w:rPr>
      </w:pPr>
      <w:r w:rsidRPr="004E00F1">
        <w:rPr>
          <w:rFonts w:ascii="Times New Roman"/>
          <w:sz w:val="24"/>
        </w:rPr>
        <w:t xml:space="preserve">This essay should be relevant </w:t>
      </w:r>
      <w:r w:rsidR="000B298C" w:rsidRPr="004E00F1">
        <w:rPr>
          <w:rFonts w:ascii="Times New Roman"/>
          <w:sz w:val="24"/>
        </w:rPr>
        <w:t xml:space="preserve">both </w:t>
      </w:r>
      <w:r w:rsidRPr="004E00F1">
        <w:rPr>
          <w:rFonts w:ascii="Times New Roman"/>
          <w:sz w:val="24"/>
        </w:rPr>
        <w:t xml:space="preserve">for theologians who almost every day concern </w:t>
      </w:r>
      <w:r w:rsidR="001C7820" w:rsidRPr="004E00F1">
        <w:rPr>
          <w:rFonts w:ascii="Times New Roman"/>
          <w:sz w:val="24"/>
        </w:rPr>
        <w:t>with divine attribute</w:t>
      </w:r>
      <w:r w:rsidR="00FD6EA1" w:rsidRPr="004E00F1">
        <w:rPr>
          <w:rFonts w:ascii="Times New Roman"/>
          <w:sz w:val="24"/>
        </w:rPr>
        <w:t>s</w:t>
      </w:r>
      <w:r w:rsidR="001C7820" w:rsidRPr="004E00F1">
        <w:rPr>
          <w:rFonts w:ascii="Times New Roman"/>
          <w:sz w:val="24"/>
        </w:rPr>
        <w:t xml:space="preserve"> in their works</w:t>
      </w:r>
      <w:r w:rsidR="00D41E7B" w:rsidRPr="004E00F1">
        <w:rPr>
          <w:rFonts w:ascii="Times New Roman"/>
          <w:sz w:val="24"/>
        </w:rPr>
        <w:t xml:space="preserve"> and for non-theologians who also use the term of eternal God </w:t>
      </w:r>
      <w:r w:rsidR="009223C3">
        <w:rPr>
          <w:rFonts w:ascii="Times New Roman"/>
          <w:sz w:val="24"/>
        </w:rPr>
        <w:t xml:space="preserve">virtually every </w:t>
      </w:r>
      <w:r w:rsidR="00D41E7B" w:rsidRPr="004E00F1">
        <w:rPr>
          <w:rFonts w:ascii="Times New Roman"/>
          <w:sz w:val="24"/>
        </w:rPr>
        <w:t>day</w:t>
      </w:r>
      <w:r w:rsidR="001C7820" w:rsidRPr="004E00F1">
        <w:rPr>
          <w:rFonts w:ascii="Times New Roman"/>
          <w:sz w:val="24"/>
        </w:rPr>
        <w:t xml:space="preserve">. It will give them a better understanding about the possibility of the presence of an eternal God to the temporal being. </w:t>
      </w:r>
      <w:r w:rsidR="008B1662">
        <w:rPr>
          <w:rFonts w:ascii="Times New Roman"/>
          <w:sz w:val="24"/>
        </w:rPr>
        <w:t>Although</w:t>
      </w:r>
      <w:r w:rsidR="001C7820" w:rsidRPr="004E00F1">
        <w:rPr>
          <w:rFonts w:ascii="Times New Roman"/>
          <w:sz w:val="24"/>
        </w:rPr>
        <w:t xml:space="preserve"> the explanation provided in this essay </w:t>
      </w:r>
      <w:r w:rsidR="008B1662">
        <w:rPr>
          <w:rFonts w:ascii="Times New Roman"/>
          <w:sz w:val="24"/>
        </w:rPr>
        <w:t xml:space="preserve">refers </w:t>
      </w:r>
      <w:r w:rsidR="008B1662">
        <w:rPr>
          <w:rFonts w:ascii="Times New Roman"/>
          <w:sz w:val="24"/>
        </w:rPr>
        <w:lastRenderedPageBreak/>
        <w:t xml:space="preserve">to the Christian tradition, it is however not an interpretation of </w:t>
      </w:r>
      <w:r w:rsidR="001C7820" w:rsidRPr="004E00F1">
        <w:rPr>
          <w:rFonts w:ascii="Times New Roman"/>
          <w:sz w:val="24"/>
        </w:rPr>
        <w:t>the bibl</w:t>
      </w:r>
      <w:r w:rsidR="006C4AD4">
        <w:rPr>
          <w:rFonts w:ascii="Times New Roman"/>
          <w:sz w:val="24"/>
        </w:rPr>
        <w:t>e</w:t>
      </w:r>
      <w:r w:rsidR="008B1662">
        <w:rPr>
          <w:rFonts w:ascii="Times New Roman"/>
          <w:sz w:val="24"/>
        </w:rPr>
        <w:t xml:space="preserve"> or</w:t>
      </w:r>
      <w:r w:rsidR="006C4AD4">
        <w:rPr>
          <w:rFonts w:ascii="Times New Roman"/>
          <w:sz w:val="24"/>
        </w:rPr>
        <w:t xml:space="preserve"> </w:t>
      </w:r>
      <w:r w:rsidR="001C7820" w:rsidRPr="004E00F1">
        <w:rPr>
          <w:rFonts w:ascii="Times New Roman"/>
          <w:sz w:val="24"/>
        </w:rPr>
        <w:t>the</w:t>
      </w:r>
      <w:r w:rsidR="008B1662">
        <w:rPr>
          <w:rFonts w:ascii="Times New Roman"/>
          <w:sz w:val="24"/>
        </w:rPr>
        <w:t xml:space="preserve"> tradition. The essay is instead based on</w:t>
      </w:r>
      <w:r w:rsidR="001C7820" w:rsidRPr="004E00F1">
        <w:rPr>
          <w:rFonts w:ascii="Times New Roman"/>
          <w:sz w:val="24"/>
        </w:rPr>
        <w:t xml:space="preserve"> </w:t>
      </w:r>
      <w:r w:rsidR="006C4AD4">
        <w:rPr>
          <w:rFonts w:ascii="Times New Roman"/>
          <w:sz w:val="24"/>
        </w:rPr>
        <w:t>a more or less</w:t>
      </w:r>
      <w:r w:rsidR="00931D98">
        <w:rPr>
          <w:rFonts w:ascii="Times New Roman"/>
          <w:sz w:val="24"/>
        </w:rPr>
        <w:t xml:space="preserve"> rigorous</w:t>
      </w:r>
      <w:r w:rsidR="006C4AD4">
        <w:rPr>
          <w:rFonts w:ascii="Times New Roman"/>
          <w:sz w:val="24"/>
        </w:rPr>
        <w:t xml:space="preserve"> </w:t>
      </w:r>
      <w:r w:rsidR="001C7820" w:rsidRPr="004E00F1">
        <w:rPr>
          <w:rFonts w:ascii="Times New Roman"/>
          <w:sz w:val="24"/>
        </w:rPr>
        <w:t xml:space="preserve">philosophical analysis </w:t>
      </w:r>
      <w:r w:rsidR="008B1662">
        <w:rPr>
          <w:rFonts w:ascii="Times New Roman"/>
          <w:sz w:val="24"/>
        </w:rPr>
        <w:t xml:space="preserve">and thereby </w:t>
      </w:r>
      <w:r w:rsidR="00DA38CA" w:rsidRPr="004E00F1">
        <w:rPr>
          <w:rFonts w:ascii="Times New Roman"/>
          <w:sz w:val="24"/>
        </w:rPr>
        <w:t>would be</w:t>
      </w:r>
      <w:r w:rsidR="001C7820" w:rsidRPr="004E00F1">
        <w:rPr>
          <w:rFonts w:ascii="Times New Roman"/>
          <w:sz w:val="24"/>
        </w:rPr>
        <w:t xml:space="preserve"> relevant for a wider range of readers</w:t>
      </w:r>
      <w:r w:rsidR="00CC10CC" w:rsidRPr="004E00F1">
        <w:rPr>
          <w:rFonts w:ascii="Times New Roman"/>
          <w:sz w:val="24"/>
        </w:rPr>
        <w:t xml:space="preserve">, in particular when it is distributed for </w:t>
      </w:r>
      <w:r w:rsidR="00DA431A">
        <w:rPr>
          <w:rFonts w:ascii="Times New Roman"/>
          <w:sz w:val="24"/>
        </w:rPr>
        <w:t>those who come</w:t>
      </w:r>
      <w:r w:rsidR="00CC10CC" w:rsidRPr="004E00F1">
        <w:rPr>
          <w:rFonts w:ascii="Times New Roman"/>
          <w:sz w:val="24"/>
        </w:rPr>
        <w:t xml:space="preserve"> from different religious backgrounds </w:t>
      </w:r>
      <w:r w:rsidR="006C4AD4">
        <w:rPr>
          <w:rFonts w:ascii="Times New Roman"/>
          <w:sz w:val="24"/>
        </w:rPr>
        <w:t xml:space="preserve">such as those that live </w:t>
      </w:r>
      <w:r w:rsidR="00CC10CC" w:rsidRPr="004E00F1">
        <w:rPr>
          <w:rFonts w:ascii="Times New Roman"/>
          <w:sz w:val="24"/>
        </w:rPr>
        <w:t>in Indonesia</w:t>
      </w:r>
      <w:r w:rsidR="001C7820" w:rsidRPr="004E00F1">
        <w:rPr>
          <w:rFonts w:ascii="Times New Roman"/>
          <w:sz w:val="24"/>
        </w:rPr>
        <w:t>. However,</w:t>
      </w:r>
      <w:r w:rsidR="00FD6EA1" w:rsidRPr="004E00F1">
        <w:rPr>
          <w:rFonts w:ascii="Times New Roman"/>
          <w:sz w:val="24"/>
        </w:rPr>
        <w:t xml:space="preserve"> it does not mean that this essay is not relevant </w:t>
      </w:r>
      <w:r w:rsidR="000B298C" w:rsidRPr="004E00F1">
        <w:rPr>
          <w:rFonts w:ascii="Times New Roman"/>
          <w:sz w:val="24"/>
        </w:rPr>
        <w:t xml:space="preserve">in particular for </w:t>
      </w:r>
      <w:r w:rsidR="00220801">
        <w:rPr>
          <w:rFonts w:ascii="Times New Roman"/>
          <w:sz w:val="24"/>
        </w:rPr>
        <w:t xml:space="preserve">fundamental </w:t>
      </w:r>
      <w:r w:rsidR="000B298C" w:rsidRPr="004E00F1">
        <w:rPr>
          <w:rFonts w:ascii="Times New Roman"/>
          <w:sz w:val="24"/>
        </w:rPr>
        <w:t>Christian theology</w:t>
      </w:r>
      <w:r w:rsidR="009723F5">
        <w:rPr>
          <w:rFonts w:ascii="Times New Roman"/>
          <w:sz w:val="24"/>
        </w:rPr>
        <w:t xml:space="preserve">. It is hoped that the essay will provide a </w:t>
      </w:r>
      <w:r w:rsidR="00220801">
        <w:rPr>
          <w:rFonts w:ascii="Times New Roman"/>
          <w:sz w:val="24"/>
        </w:rPr>
        <w:t>basic</w:t>
      </w:r>
      <w:r w:rsidR="00FD6EA1" w:rsidRPr="004E00F1">
        <w:rPr>
          <w:rFonts w:ascii="Times New Roman"/>
          <w:sz w:val="24"/>
        </w:rPr>
        <w:t xml:space="preserve"> understanding about the interaction between an eternal God and the temporal beings </w:t>
      </w:r>
      <w:r w:rsidR="009723F5">
        <w:rPr>
          <w:rFonts w:ascii="Times New Roman"/>
          <w:sz w:val="24"/>
        </w:rPr>
        <w:t xml:space="preserve">which </w:t>
      </w:r>
      <w:r w:rsidR="00220801">
        <w:rPr>
          <w:rFonts w:ascii="Times New Roman"/>
          <w:sz w:val="24"/>
        </w:rPr>
        <w:t xml:space="preserve">has a central place </w:t>
      </w:r>
      <w:r w:rsidR="00FD6EA1" w:rsidRPr="004E00F1">
        <w:rPr>
          <w:rFonts w:ascii="Times New Roman"/>
          <w:sz w:val="24"/>
        </w:rPr>
        <w:t>either in</w:t>
      </w:r>
      <w:r w:rsidR="000B298C" w:rsidRPr="004E00F1">
        <w:rPr>
          <w:rFonts w:ascii="Times New Roman"/>
          <w:sz w:val="24"/>
        </w:rPr>
        <w:t xml:space="preserve"> the</w:t>
      </w:r>
      <w:r w:rsidR="00FD6EA1" w:rsidRPr="004E00F1">
        <w:rPr>
          <w:rFonts w:ascii="Times New Roman"/>
          <w:sz w:val="24"/>
        </w:rPr>
        <w:t xml:space="preserve"> liturg</w:t>
      </w:r>
      <w:r w:rsidR="00220801">
        <w:rPr>
          <w:rFonts w:ascii="Times New Roman"/>
          <w:sz w:val="24"/>
        </w:rPr>
        <w:t>y</w:t>
      </w:r>
      <w:r w:rsidR="00FD6EA1" w:rsidRPr="004E00F1">
        <w:rPr>
          <w:rFonts w:ascii="Times New Roman"/>
          <w:sz w:val="24"/>
        </w:rPr>
        <w:t xml:space="preserve">, biblical studies and </w:t>
      </w:r>
      <w:r w:rsidR="00CC10CC" w:rsidRPr="004E00F1">
        <w:rPr>
          <w:rFonts w:ascii="Times New Roman"/>
          <w:sz w:val="24"/>
        </w:rPr>
        <w:t>pastoral</w:t>
      </w:r>
      <w:r w:rsidR="00FD6EA1" w:rsidRPr="004E00F1">
        <w:rPr>
          <w:rFonts w:ascii="Times New Roman"/>
          <w:sz w:val="24"/>
        </w:rPr>
        <w:t xml:space="preserve"> theology.</w:t>
      </w:r>
      <w:r w:rsidR="000B298C" w:rsidRPr="004E00F1">
        <w:rPr>
          <w:rFonts w:ascii="Times New Roman"/>
          <w:sz w:val="24"/>
        </w:rPr>
        <w:t xml:space="preserve"> Thus, </w:t>
      </w:r>
      <w:r w:rsidR="006C1CDD" w:rsidRPr="004E00F1">
        <w:rPr>
          <w:rFonts w:ascii="Times New Roman"/>
          <w:sz w:val="24"/>
        </w:rPr>
        <w:t xml:space="preserve">a clear </w:t>
      </w:r>
      <w:r w:rsidR="00DA38CA" w:rsidRPr="004E00F1">
        <w:rPr>
          <w:rFonts w:ascii="Times New Roman"/>
          <w:sz w:val="24"/>
        </w:rPr>
        <w:t xml:space="preserve">philosophical </w:t>
      </w:r>
      <w:r w:rsidR="006C1CDD" w:rsidRPr="004E00F1">
        <w:rPr>
          <w:rFonts w:ascii="Times New Roman"/>
          <w:sz w:val="24"/>
        </w:rPr>
        <w:t xml:space="preserve">understanding about the doctrine of </w:t>
      </w:r>
      <w:r w:rsidR="006C4AD4">
        <w:rPr>
          <w:rFonts w:ascii="Times New Roman"/>
          <w:sz w:val="24"/>
        </w:rPr>
        <w:t xml:space="preserve">divine eternity </w:t>
      </w:r>
      <w:r w:rsidR="006C1CDD" w:rsidRPr="004E00F1">
        <w:rPr>
          <w:rFonts w:ascii="Times New Roman"/>
          <w:sz w:val="24"/>
        </w:rPr>
        <w:t>and His interaction to the temporal beings is necessary</w:t>
      </w:r>
      <w:r w:rsidR="00DA38CA" w:rsidRPr="004E00F1">
        <w:rPr>
          <w:rFonts w:ascii="Times New Roman"/>
          <w:sz w:val="24"/>
        </w:rPr>
        <w:t xml:space="preserve"> for a better theological understanding </w:t>
      </w:r>
      <w:r w:rsidR="006C4AD4">
        <w:rPr>
          <w:rFonts w:ascii="Times New Roman"/>
          <w:sz w:val="24"/>
        </w:rPr>
        <w:t xml:space="preserve">both within the Christian tradition and in the </w:t>
      </w:r>
      <w:r w:rsidR="006401A6">
        <w:rPr>
          <w:rFonts w:ascii="Times New Roman"/>
          <w:sz w:val="24"/>
        </w:rPr>
        <w:t>conversation</w:t>
      </w:r>
      <w:r w:rsidR="006C4AD4">
        <w:rPr>
          <w:rFonts w:ascii="Times New Roman"/>
          <w:sz w:val="24"/>
        </w:rPr>
        <w:t xml:space="preserve"> with </w:t>
      </w:r>
      <w:r w:rsidR="006401A6">
        <w:rPr>
          <w:rFonts w:ascii="Times New Roman"/>
          <w:sz w:val="24"/>
        </w:rPr>
        <w:t>other religious traditions</w:t>
      </w:r>
      <w:r w:rsidR="009723F5">
        <w:rPr>
          <w:rFonts w:ascii="Times New Roman"/>
          <w:sz w:val="24"/>
        </w:rPr>
        <w:t>.</w:t>
      </w:r>
    </w:p>
    <w:p w14:paraId="3F63904B" w14:textId="77777777" w:rsidR="00570C95" w:rsidRPr="004E00F1" w:rsidRDefault="00570C95" w:rsidP="00587818">
      <w:pPr>
        <w:spacing w:after="0" w:line="360" w:lineRule="auto"/>
        <w:jc w:val="both"/>
        <w:rPr>
          <w:rFonts w:ascii="Times New Roman"/>
          <w:b/>
          <w:sz w:val="24"/>
        </w:rPr>
      </w:pPr>
    </w:p>
    <w:p w14:paraId="69A3619D" w14:textId="0549230D" w:rsidR="00570C95" w:rsidRPr="004E00F1" w:rsidRDefault="00570C95" w:rsidP="00587818">
      <w:pPr>
        <w:pStyle w:val="ListParagraph"/>
        <w:numPr>
          <w:ilvl w:val="0"/>
          <w:numId w:val="8"/>
        </w:numPr>
        <w:spacing w:after="0" w:line="360" w:lineRule="auto"/>
        <w:ind w:hanging="720"/>
        <w:jc w:val="both"/>
        <w:rPr>
          <w:rFonts w:ascii="Times New Roman"/>
          <w:b/>
          <w:sz w:val="24"/>
        </w:rPr>
      </w:pPr>
      <w:r w:rsidRPr="004E00F1">
        <w:rPr>
          <w:rFonts w:ascii="Times New Roman"/>
          <w:b/>
          <w:sz w:val="24"/>
        </w:rPr>
        <w:t>The Doctrine of God</w:t>
      </w:r>
      <w:r w:rsidR="00931D98">
        <w:rPr>
          <w:rFonts w:ascii="Times New Roman"/>
          <w:b/>
          <w:sz w:val="24"/>
        </w:rPr>
        <w:t>’</w:t>
      </w:r>
      <w:r w:rsidRPr="004E00F1">
        <w:rPr>
          <w:rFonts w:ascii="Times New Roman"/>
          <w:b/>
          <w:sz w:val="24"/>
        </w:rPr>
        <w:t>s Eternity</w:t>
      </w:r>
    </w:p>
    <w:p w14:paraId="1B0625A5" w14:textId="3EC5C529" w:rsidR="00570C95" w:rsidRPr="004E00F1" w:rsidRDefault="00570C95" w:rsidP="00587818">
      <w:pPr>
        <w:spacing w:after="0" w:line="360" w:lineRule="auto"/>
        <w:ind w:firstLine="720"/>
        <w:jc w:val="both"/>
        <w:rPr>
          <w:rFonts w:ascii="Times New Roman"/>
          <w:sz w:val="24"/>
        </w:rPr>
      </w:pPr>
      <w:r w:rsidRPr="004E00F1">
        <w:rPr>
          <w:rFonts w:ascii="Times New Roman"/>
          <w:sz w:val="24"/>
        </w:rPr>
        <w:t>Regarding the relationship between God and time, the doctrine of God</w:t>
      </w:r>
      <w:r w:rsidR="002A70B3">
        <w:rPr>
          <w:rFonts w:ascii="Times New Roman"/>
          <w:sz w:val="24"/>
        </w:rPr>
        <w:t>’</w:t>
      </w:r>
      <w:r w:rsidRPr="004E00F1">
        <w:rPr>
          <w:rFonts w:ascii="Times New Roman"/>
          <w:sz w:val="24"/>
        </w:rPr>
        <w:t>s eternity could be understood in two different ways. God</w:t>
      </w:r>
      <w:r w:rsidR="002A70B3">
        <w:rPr>
          <w:rFonts w:ascii="Times New Roman"/>
          <w:sz w:val="24"/>
        </w:rPr>
        <w:t>’</w:t>
      </w:r>
      <w:r w:rsidRPr="004E00F1">
        <w:rPr>
          <w:rFonts w:ascii="Times New Roman"/>
          <w:sz w:val="24"/>
        </w:rPr>
        <w:t xml:space="preserve">s eternity could </w:t>
      </w:r>
      <w:r w:rsidR="00EE0AC5" w:rsidRPr="004E00F1">
        <w:rPr>
          <w:rFonts w:ascii="Times New Roman"/>
          <w:sz w:val="24"/>
        </w:rPr>
        <w:t xml:space="preserve">be understood </w:t>
      </w:r>
      <w:r w:rsidRPr="004E00F1">
        <w:rPr>
          <w:rFonts w:ascii="Times New Roman"/>
          <w:sz w:val="24"/>
        </w:rPr>
        <w:t>that God exists in time but His existence has no beginning and end. This view of eternity is usually called “the everlastingness account”; it is related to another similar view called “sempiternalism”, according to which God exists at every point of time. Intuitively, it seems that there is nothing wrong with these views</w:t>
      </w:r>
      <w:r w:rsidR="00366EE9" w:rsidRPr="004E00F1">
        <w:rPr>
          <w:rFonts w:ascii="Times New Roman"/>
          <w:sz w:val="24"/>
        </w:rPr>
        <w:t xml:space="preserve"> taken together</w:t>
      </w:r>
      <w:r w:rsidRPr="004E00F1">
        <w:rPr>
          <w:rFonts w:ascii="Times New Roman"/>
          <w:sz w:val="24"/>
        </w:rPr>
        <w:t>: God, who is everlasting, experiences things and events at every point of time. This view is, however, not the main concern of the present</w:t>
      </w:r>
      <w:r w:rsidR="00CC10CC" w:rsidRPr="004E00F1">
        <w:rPr>
          <w:rFonts w:ascii="Times New Roman"/>
          <w:sz w:val="24"/>
        </w:rPr>
        <w:t xml:space="preserve"> essay</w:t>
      </w:r>
      <w:r w:rsidR="00F03876" w:rsidRPr="004E00F1">
        <w:rPr>
          <w:rFonts w:ascii="Times New Roman"/>
          <w:sz w:val="24"/>
        </w:rPr>
        <w:t>.</w:t>
      </w:r>
      <w:r w:rsidR="001940A8" w:rsidRPr="004E00F1">
        <w:rPr>
          <w:rStyle w:val="FootnoteReference"/>
          <w:rFonts w:ascii="Times New Roman"/>
          <w:sz w:val="24"/>
        </w:rPr>
        <w:t xml:space="preserve"> </w:t>
      </w:r>
      <w:r w:rsidR="001940A8" w:rsidRPr="004E00F1">
        <w:rPr>
          <w:rStyle w:val="FootnoteReference"/>
          <w:rFonts w:ascii="Times New Roman"/>
          <w:sz w:val="24"/>
        </w:rPr>
        <w:footnoteReference w:id="1"/>
      </w:r>
    </w:p>
    <w:p w14:paraId="3BE4B21B" w14:textId="5C835564" w:rsidR="00570C95" w:rsidRPr="004E00F1" w:rsidRDefault="00570C95" w:rsidP="00587818">
      <w:pPr>
        <w:spacing w:after="0" w:line="360" w:lineRule="auto"/>
        <w:ind w:firstLine="720"/>
        <w:jc w:val="both"/>
        <w:rPr>
          <w:rFonts w:ascii="Times New Roman"/>
          <w:sz w:val="24"/>
        </w:rPr>
      </w:pPr>
      <w:r w:rsidRPr="004E00F1">
        <w:rPr>
          <w:rFonts w:ascii="Times New Roman"/>
          <w:sz w:val="24"/>
        </w:rPr>
        <w:t>Another way to understand God</w:t>
      </w:r>
      <w:r w:rsidR="00CC10CC" w:rsidRPr="004E00F1">
        <w:rPr>
          <w:rFonts w:ascii="Times New Roman"/>
          <w:sz w:val="24"/>
        </w:rPr>
        <w:t xml:space="preserve">’s </w:t>
      </w:r>
      <w:r w:rsidRPr="004E00F1">
        <w:rPr>
          <w:rFonts w:ascii="Times New Roman"/>
          <w:sz w:val="24"/>
        </w:rPr>
        <w:t xml:space="preserve">eternity is that God exists not in time and his existence cannot be measured by time. This view is usually called the atemporal or timeless account, which is the main concern </w:t>
      </w:r>
      <w:r w:rsidR="00256596" w:rsidRPr="004E00F1">
        <w:rPr>
          <w:rFonts w:ascii="Times New Roman"/>
          <w:sz w:val="24"/>
        </w:rPr>
        <w:t>of</w:t>
      </w:r>
      <w:r w:rsidRPr="004E00F1">
        <w:rPr>
          <w:rFonts w:ascii="Times New Roman"/>
          <w:sz w:val="24"/>
        </w:rPr>
        <w:t xml:space="preserve"> this </w:t>
      </w:r>
      <w:r w:rsidR="002B7AE9" w:rsidRPr="004E00F1">
        <w:rPr>
          <w:rFonts w:ascii="Times New Roman"/>
          <w:sz w:val="24"/>
        </w:rPr>
        <w:t>essay</w:t>
      </w:r>
      <w:r w:rsidRPr="004E00F1">
        <w:rPr>
          <w:rFonts w:ascii="Times New Roman"/>
          <w:sz w:val="24"/>
        </w:rPr>
        <w:t xml:space="preserve">. Eleonore Stump’s and Norman Kretzmann’s publication, “Eternity” (1981), is the critical milestone in the area of analytic philosophy of religion which has been preoccupied with the issue of coherence between divine timelessness and God’s presence to temporal beings. Their account of divine eternity is mainly inspired by the work of Boethius, who defines eternity as “the complete possession all at once of illimitable </w:t>
      </w:r>
      <w:r w:rsidRPr="004E00F1">
        <w:rPr>
          <w:rFonts w:ascii="Times New Roman"/>
          <w:sz w:val="24"/>
        </w:rPr>
        <w:lastRenderedPageBreak/>
        <w:t>life”.</w:t>
      </w:r>
      <w:r w:rsidRPr="004E00F1">
        <w:rPr>
          <w:rStyle w:val="FootnoteReference"/>
          <w:rFonts w:ascii="Times New Roman"/>
          <w:sz w:val="24"/>
        </w:rPr>
        <w:footnoteReference w:id="2"/>
      </w:r>
      <w:r w:rsidRPr="004E00F1">
        <w:rPr>
          <w:rFonts w:ascii="Times New Roman"/>
          <w:sz w:val="24"/>
        </w:rPr>
        <w:t xml:space="preserve"> In her recent Aquinas Lecture, Stump present</w:t>
      </w:r>
      <w:r w:rsidR="001E0863">
        <w:rPr>
          <w:rFonts w:ascii="Times New Roman"/>
          <w:sz w:val="24"/>
        </w:rPr>
        <w:t>s</w:t>
      </w:r>
      <w:r w:rsidRPr="004E00F1">
        <w:rPr>
          <w:rFonts w:ascii="Times New Roman"/>
          <w:sz w:val="24"/>
        </w:rPr>
        <w:t xml:space="preserve"> a similar argument which is now based on Thomas Aquinas’s view.</w:t>
      </w:r>
      <w:r w:rsidRPr="004E00F1">
        <w:rPr>
          <w:rStyle w:val="FootnoteReference"/>
          <w:rFonts w:ascii="Times New Roman"/>
          <w:sz w:val="24"/>
        </w:rPr>
        <w:footnoteReference w:id="3"/>
      </w:r>
      <w:r w:rsidRPr="004E00F1">
        <w:rPr>
          <w:rFonts w:ascii="Times New Roman"/>
          <w:sz w:val="24"/>
        </w:rPr>
        <w:t xml:space="preserve"> Aquinas, echoing Boethius, proposed that divine eternity can mainly be understood by two things: God</w:t>
      </w:r>
      <w:r w:rsidRPr="004E00F1">
        <w:rPr>
          <w:rFonts w:ascii="Times New Roman"/>
          <w:sz w:val="24"/>
          <w:lang w:val="en-US"/>
        </w:rPr>
        <w:t xml:space="preserve">’s </w:t>
      </w:r>
      <w:r w:rsidRPr="004E00F1">
        <w:rPr>
          <w:rFonts w:ascii="Times New Roman"/>
          <w:sz w:val="24"/>
        </w:rPr>
        <w:t>interminability and insuccessivity.</w:t>
      </w:r>
      <w:r w:rsidRPr="004E00F1">
        <w:rPr>
          <w:rStyle w:val="FootnoteReference"/>
          <w:rFonts w:ascii="Times New Roman"/>
          <w:sz w:val="24"/>
        </w:rPr>
        <w:footnoteReference w:id="4"/>
      </w:r>
      <w:r w:rsidRPr="004E00F1">
        <w:rPr>
          <w:rFonts w:ascii="Times New Roman"/>
          <w:sz w:val="24"/>
        </w:rPr>
        <w:t xml:space="preserve"> </w:t>
      </w:r>
    </w:p>
    <w:p w14:paraId="4F918921" w14:textId="7B48B1F1" w:rsidR="00570C95" w:rsidRPr="004E00F1" w:rsidRDefault="00570C95" w:rsidP="00587818">
      <w:pPr>
        <w:spacing w:after="0" w:line="360" w:lineRule="auto"/>
        <w:ind w:firstLine="720"/>
        <w:jc w:val="both"/>
        <w:rPr>
          <w:rFonts w:ascii="Times New Roman"/>
          <w:sz w:val="24"/>
        </w:rPr>
      </w:pPr>
      <w:r w:rsidRPr="004E00F1">
        <w:rPr>
          <w:rFonts w:ascii="Times New Roman"/>
          <w:sz w:val="24"/>
        </w:rPr>
        <w:t>To be clear, let us elaborate certain important characteristics that describe divine eternity as argued in the joint article of Stump and Kretzmann in 1981 and in her more recent lecture.</w:t>
      </w:r>
      <w:r w:rsidRPr="004E00F1">
        <w:rPr>
          <w:rStyle w:val="FootnoteReference"/>
          <w:rFonts w:ascii="Times New Roman"/>
          <w:sz w:val="24"/>
        </w:rPr>
        <w:footnoteReference w:id="5"/>
      </w:r>
    </w:p>
    <w:p w14:paraId="1D46903B" w14:textId="77777777" w:rsidR="00570C95" w:rsidRPr="004E00F1" w:rsidRDefault="00570C95" w:rsidP="00587818">
      <w:pPr>
        <w:pStyle w:val="ListParagraph"/>
        <w:numPr>
          <w:ilvl w:val="0"/>
          <w:numId w:val="1"/>
        </w:numPr>
        <w:spacing w:after="0" w:line="360" w:lineRule="auto"/>
        <w:jc w:val="both"/>
        <w:rPr>
          <w:rFonts w:ascii="Times New Roman"/>
          <w:i/>
          <w:sz w:val="24"/>
        </w:rPr>
      </w:pPr>
      <w:r w:rsidRPr="004E00F1">
        <w:rPr>
          <w:rFonts w:ascii="Times New Roman"/>
          <w:i/>
          <w:sz w:val="24"/>
        </w:rPr>
        <w:t>Atemporality</w:t>
      </w:r>
    </w:p>
    <w:p w14:paraId="3717E7B9" w14:textId="7042CFF1" w:rsidR="00570C95" w:rsidRPr="004E00F1" w:rsidRDefault="00570C95" w:rsidP="00587818">
      <w:pPr>
        <w:pStyle w:val="ListParagraph"/>
        <w:spacing w:after="0" w:line="360" w:lineRule="auto"/>
        <w:jc w:val="both"/>
        <w:rPr>
          <w:rFonts w:ascii="Times New Roman"/>
          <w:sz w:val="24"/>
        </w:rPr>
      </w:pPr>
      <w:r w:rsidRPr="004E00F1">
        <w:rPr>
          <w:rFonts w:ascii="Times New Roman"/>
          <w:sz w:val="24"/>
        </w:rPr>
        <w:t xml:space="preserve">Echoing the view of Boethius and Aquinas, Stump and Kretzmann are of the opinion that eternity must be understood as atemporality or timelessness. To be atemporal is to be without temporal extension and duration. To be atemporal is to be in a mode of existence that is neither locatable in time nor expandable over a span of time. When we say that God has the property of atemporality or timelessness, we mean that God is not in time and cannot be measured by time. </w:t>
      </w:r>
    </w:p>
    <w:p w14:paraId="574D52D7" w14:textId="77777777" w:rsidR="00570C95" w:rsidRPr="004E00F1" w:rsidRDefault="00570C95" w:rsidP="00587818">
      <w:pPr>
        <w:pStyle w:val="ListParagraph"/>
        <w:spacing w:after="0" w:line="360" w:lineRule="auto"/>
        <w:jc w:val="both"/>
        <w:rPr>
          <w:rFonts w:ascii="Times New Roman"/>
          <w:sz w:val="24"/>
        </w:rPr>
      </w:pPr>
    </w:p>
    <w:p w14:paraId="2B217834" w14:textId="77777777" w:rsidR="00570C95" w:rsidRPr="004E00F1" w:rsidRDefault="00570C95" w:rsidP="00587818">
      <w:pPr>
        <w:pStyle w:val="ListParagraph"/>
        <w:numPr>
          <w:ilvl w:val="0"/>
          <w:numId w:val="1"/>
        </w:numPr>
        <w:spacing w:after="0" w:line="360" w:lineRule="auto"/>
        <w:jc w:val="both"/>
        <w:rPr>
          <w:rFonts w:ascii="Times New Roman"/>
          <w:i/>
          <w:sz w:val="24"/>
        </w:rPr>
      </w:pPr>
      <w:r w:rsidRPr="004E00F1">
        <w:rPr>
          <w:rFonts w:ascii="Times New Roman"/>
          <w:i/>
          <w:sz w:val="24"/>
        </w:rPr>
        <w:t>Interminability</w:t>
      </w:r>
    </w:p>
    <w:p w14:paraId="3E0D2E1E" w14:textId="4A83A4B3" w:rsidR="00570C95" w:rsidRPr="004E00F1" w:rsidRDefault="002A2AD3" w:rsidP="00587818">
      <w:pPr>
        <w:pStyle w:val="ListParagraph"/>
        <w:spacing w:after="0" w:line="360" w:lineRule="auto"/>
        <w:jc w:val="both"/>
        <w:rPr>
          <w:rFonts w:ascii="Times New Roman"/>
          <w:sz w:val="24"/>
        </w:rPr>
      </w:pPr>
      <w:r>
        <w:rPr>
          <w:rFonts w:ascii="Times New Roman"/>
          <w:sz w:val="24"/>
        </w:rPr>
        <w:t>God’s</w:t>
      </w:r>
      <w:r w:rsidR="00570C95" w:rsidRPr="004E00F1">
        <w:rPr>
          <w:rFonts w:ascii="Times New Roman"/>
          <w:sz w:val="24"/>
        </w:rPr>
        <w:t xml:space="preserve"> being eternal also means that God</w:t>
      </w:r>
      <w:r w:rsidR="00723E42">
        <w:rPr>
          <w:rFonts w:ascii="Times New Roman"/>
          <w:sz w:val="24"/>
        </w:rPr>
        <w:t>’</w:t>
      </w:r>
      <w:r w:rsidR="00570C95" w:rsidRPr="004E00F1">
        <w:rPr>
          <w:rFonts w:ascii="Times New Roman"/>
          <w:sz w:val="24"/>
        </w:rPr>
        <w:t>s life is interminable. With regard to time, to be interminable is to be in a mode of existence that does not have temporal parts, such as beginning and end, or past, present and future. God’s eternal life is not like a human’s life which has a beginning and an end. However, with regard to our concept of time, in God’s life, we can understand “God</w:t>
      </w:r>
      <w:r w:rsidR="00723E42">
        <w:rPr>
          <w:rFonts w:ascii="Times New Roman"/>
          <w:sz w:val="24"/>
        </w:rPr>
        <w:t>’</w:t>
      </w:r>
      <w:r w:rsidR="00570C95" w:rsidRPr="004E00F1">
        <w:rPr>
          <w:rFonts w:ascii="Times New Roman"/>
          <w:sz w:val="24"/>
        </w:rPr>
        <w:t>s</w:t>
      </w:r>
      <w:r w:rsidR="002E5DAB" w:rsidRPr="004E00F1">
        <w:rPr>
          <w:rFonts w:ascii="Times New Roman"/>
          <w:sz w:val="24"/>
        </w:rPr>
        <w:t xml:space="preserve"> </w:t>
      </w:r>
      <w:r w:rsidR="00366EE9" w:rsidRPr="004E00F1">
        <w:rPr>
          <w:rFonts w:ascii="Times New Roman"/>
          <w:sz w:val="24"/>
        </w:rPr>
        <w:t>time</w:t>
      </w:r>
      <w:r w:rsidR="00570C95" w:rsidRPr="004E00F1">
        <w:rPr>
          <w:rFonts w:ascii="Times New Roman"/>
          <w:sz w:val="24"/>
        </w:rPr>
        <w:t>” as analogical to our conception of “present”. In the ordinary understanding about time (which corresponds to the A-theory), time passes or flows and we can split time into three temporal orders: past, present and future; but in Go</w:t>
      </w:r>
      <w:r w:rsidR="00723E42">
        <w:rPr>
          <w:rFonts w:ascii="Times New Roman"/>
          <w:sz w:val="24"/>
        </w:rPr>
        <w:t>d’</w:t>
      </w:r>
      <w:r w:rsidR="00570C95" w:rsidRPr="004E00F1">
        <w:rPr>
          <w:rFonts w:ascii="Times New Roman"/>
          <w:sz w:val="24"/>
        </w:rPr>
        <w:t xml:space="preserve">s life there is only one kind, because everything and every event are all at once, </w:t>
      </w:r>
      <w:r w:rsidR="00F56704" w:rsidRPr="004E00F1">
        <w:rPr>
          <w:rFonts w:ascii="Times New Roman"/>
          <w:sz w:val="24"/>
        </w:rPr>
        <w:t>namely</w:t>
      </w:r>
      <w:r w:rsidR="00570C95" w:rsidRPr="004E00F1">
        <w:rPr>
          <w:rFonts w:ascii="Times New Roman"/>
          <w:sz w:val="24"/>
        </w:rPr>
        <w:t xml:space="preserve"> at “present”, analogically speaking.</w:t>
      </w:r>
      <w:r w:rsidR="00570C95" w:rsidRPr="004E00F1">
        <w:rPr>
          <w:rStyle w:val="FootnoteReference"/>
          <w:rFonts w:ascii="Times New Roman"/>
          <w:sz w:val="24"/>
        </w:rPr>
        <w:footnoteReference w:id="6"/>
      </w:r>
      <w:r w:rsidR="00570C95" w:rsidRPr="004E00F1">
        <w:rPr>
          <w:rFonts w:ascii="Times New Roman"/>
          <w:sz w:val="24"/>
        </w:rPr>
        <w:t xml:space="preserve"> Interminability, thus, means that there </w:t>
      </w:r>
      <w:r w:rsidR="00D41E7B" w:rsidRPr="004E00F1">
        <w:rPr>
          <w:rFonts w:ascii="Times New Roman"/>
          <w:sz w:val="24"/>
        </w:rPr>
        <w:t>are</w:t>
      </w:r>
      <w:r w:rsidR="00570C95" w:rsidRPr="004E00F1">
        <w:rPr>
          <w:rFonts w:ascii="Times New Roman"/>
          <w:sz w:val="24"/>
        </w:rPr>
        <w:t xml:space="preserve"> no temporal parts in God</w:t>
      </w:r>
      <w:r w:rsidR="00723E42">
        <w:rPr>
          <w:rFonts w:ascii="Times New Roman"/>
          <w:sz w:val="24"/>
        </w:rPr>
        <w:t>’</w:t>
      </w:r>
      <w:r w:rsidR="00570C95" w:rsidRPr="004E00F1">
        <w:rPr>
          <w:rFonts w:ascii="Times New Roman"/>
          <w:sz w:val="24"/>
        </w:rPr>
        <w:t>s life, but only “present”.</w:t>
      </w:r>
    </w:p>
    <w:p w14:paraId="780E869D" w14:textId="77777777" w:rsidR="00570C95" w:rsidRPr="004E00F1" w:rsidRDefault="00570C95" w:rsidP="00587818">
      <w:pPr>
        <w:pStyle w:val="ListParagraph"/>
        <w:spacing w:after="0" w:line="360" w:lineRule="auto"/>
        <w:jc w:val="both"/>
        <w:rPr>
          <w:rFonts w:ascii="Times New Roman"/>
          <w:sz w:val="24"/>
        </w:rPr>
      </w:pPr>
    </w:p>
    <w:p w14:paraId="1AAF1CD4" w14:textId="77777777" w:rsidR="00570C95" w:rsidRPr="004E00F1" w:rsidRDefault="00570C95" w:rsidP="00587818">
      <w:pPr>
        <w:pStyle w:val="ListParagraph"/>
        <w:numPr>
          <w:ilvl w:val="0"/>
          <w:numId w:val="1"/>
        </w:numPr>
        <w:spacing w:after="0" w:line="360" w:lineRule="auto"/>
        <w:jc w:val="both"/>
        <w:rPr>
          <w:rFonts w:ascii="Times New Roman"/>
          <w:sz w:val="24"/>
        </w:rPr>
      </w:pPr>
      <w:r w:rsidRPr="004E00F1">
        <w:rPr>
          <w:rFonts w:ascii="Times New Roman"/>
          <w:i/>
          <w:sz w:val="24"/>
        </w:rPr>
        <w:t>Insuccessivity</w:t>
      </w:r>
    </w:p>
    <w:p w14:paraId="0A9F7604" w14:textId="674AB071" w:rsidR="00E5635A" w:rsidRDefault="00570C95" w:rsidP="00E5635A">
      <w:pPr>
        <w:pStyle w:val="ListParagraph"/>
        <w:spacing w:after="0" w:line="360" w:lineRule="auto"/>
        <w:jc w:val="both"/>
        <w:rPr>
          <w:rFonts w:ascii="Times New Roman"/>
          <w:sz w:val="24"/>
        </w:rPr>
      </w:pPr>
      <w:r w:rsidRPr="004E00F1">
        <w:rPr>
          <w:rFonts w:ascii="Times New Roman"/>
          <w:sz w:val="24"/>
        </w:rPr>
        <w:t xml:space="preserve">To be insuccessive, or lack succession, is a mode of being that does not have a sequential series of time. In relation to the previous characteristic, it is worth, however, to </w:t>
      </w:r>
      <w:r w:rsidR="00366EE9" w:rsidRPr="004E00F1">
        <w:rPr>
          <w:rFonts w:ascii="Times New Roman"/>
          <w:sz w:val="24"/>
        </w:rPr>
        <w:t>keep</w:t>
      </w:r>
      <w:r w:rsidRPr="004E00F1">
        <w:rPr>
          <w:rFonts w:ascii="Times New Roman"/>
          <w:sz w:val="24"/>
        </w:rPr>
        <w:t xml:space="preserve"> in mind that the fact that God</w:t>
      </w:r>
      <w:r w:rsidR="00723E42">
        <w:rPr>
          <w:rFonts w:ascii="Times New Roman"/>
          <w:sz w:val="24"/>
        </w:rPr>
        <w:t>’</w:t>
      </w:r>
      <w:r w:rsidRPr="004E00F1">
        <w:rPr>
          <w:rFonts w:ascii="Times New Roman"/>
          <w:sz w:val="24"/>
        </w:rPr>
        <w:t xml:space="preserve">s life is interminable does not necessarily imply that </w:t>
      </w:r>
      <w:r w:rsidR="002A2AD3">
        <w:rPr>
          <w:rFonts w:ascii="Times New Roman"/>
          <w:sz w:val="24"/>
        </w:rPr>
        <w:t>God’s</w:t>
      </w:r>
      <w:r w:rsidRPr="004E00F1">
        <w:rPr>
          <w:rFonts w:ascii="Times New Roman"/>
          <w:sz w:val="24"/>
        </w:rPr>
        <w:t xml:space="preserve"> life is insuccessive. It could be the case that, even if God</w:t>
      </w:r>
      <w:r w:rsidR="00723E42">
        <w:rPr>
          <w:rFonts w:ascii="Times New Roman"/>
          <w:sz w:val="24"/>
        </w:rPr>
        <w:t>’</w:t>
      </w:r>
      <w:r w:rsidRPr="004E00F1">
        <w:rPr>
          <w:rFonts w:ascii="Times New Roman"/>
          <w:sz w:val="24"/>
        </w:rPr>
        <w:t>s life cannot be divided into its parts temporally, it is not impossible that there could be some logical-sequential orders</w:t>
      </w:r>
      <w:r w:rsidR="00366EE9" w:rsidRPr="004E00F1">
        <w:rPr>
          <w:rFonts w:ascii="Times New Roman"/>
          <w:sz w:val="24"/>
        </w:rPr>
        <w:t xml:space="preserve"> or succession</w:t>
      </w:r>
      <w:r w:rsidRPr="004E00F1">
        <w:rPr>
          <w:rFonts w:ascii="Times New Roman"/>
          <w:sz w:val="24"/>
        </w:rPr>
        <w:t>, like earlier than, simultaneous with or later than.</w:t>
      </w:r>
      <w:r w:rsidRPr="004E00F1">
        <w:rPr>
          <w:rStyle w:val="FootnoteReference"/>
          <w:rFonts w:ascii="Times New Roman"/>
          <w:sz w:val="24"/>
        </w:rPr>
        <w:footnoteReference w:id="7"/>
      </w:r>
      <w:r w:rsidRPr="004E00F1">
        <w:rPr>
          <w:rFonts w:ascii="Times New Roman"/>
          <w:sz w:val="24"/>
        </w:rPr>
        <w:t xml:space="preserve"> </w:t>
      </w:r>
    </w:p>
    <w:p w14:paraId="06BDDA2F" w14:textId="77777777" w:rsidR="00E5635A" w:rsidRDefault="00E5635A" w:rsidP="00E5635A">
      <w:pPr>
        <w:pStyle w:val="ListParagraph"/>
        <w:spacing w:after="0" w:line="360" w:lineRule="auto"/>
        <w:jc w:val="both"/>
        <w:rPr>
          <w:rFonts w:ascii="Times New Roman"/>
          <w:sz w:val="24"/>
        </w:rPr>
      </w:pPr>
    </w:p>
    <w:p w14:paraId="5E5D2DBA" w14:textId="64322534" w:rsidR="00570C95" w:rsidRPr="00E5635A" w:rsidRDefault="00570C95" w:rsidP="00E5635A">
      <w:pPr>
        <w:pStyle w:val="ListParagraph"/>
        <w:spacing w:after="0" w:line="360" w:lineRule="auto"/>
        <w:jc w:val="both"/>
        <w:rPr>
          <w:rFonts w:ascii="Times New Roman"/>
          <w:sz w:val="24"/>
        </w:rPr>
      </w:pPr>
      <w:r w:rsidRPr="00E5635A">
        <w:rPr>
          <w:rFonts w:ascii="Times New Roman"/>
          <w:sz w:val="24"/>
        </w:rPr>
        <w:t xml:space="preserve">According to the authors, however, this is not how Boethius and Aquinas understood </w:t>
      </w:r>
      <w:r w:rsidR="002A2AD3">
        <w:rPr>
          <w:rFonts w:ascii="Times New Roman"/>
          <w:sz w:val="24"/>
        </w:rPr>
        <w:t>God’s</w:t>
      </w:r>
      <w:r w:rsidRPr="00E5635A">
        <w:rPr>
          <w:rFonts w:ascii="Times New Roman"/>
          <w:sz w:val="24"/>
        </w:rPr>
        <w:t xml:space="preserve"> eternity. According to them, in God’s life, there is no temporal order</w:t>
      </w:r>
      <w:r w:rsidR="00366EE9" w:rsidRPr="00E5635A">
        <w:rPr>
          <w:rFonts w:ascii="Times New Roman"/>
          <w:sz w:val="24"/>
        </w:rPr>
        <w:t xml:space="preserve"> or any succession</w:t>
      </w:r>
      <w:r w:rsidRPr="00E5635A">
        <w:rPr>
          <w:rFonts w:ascii="Times New Roman"/>
          <w:sz w:val="24"/>
        </w:rPr>
        <w:t>, such as past – present – future or earlier than – simultaneous with – later than</w:t>
      </w:r>
      <w:r w:rsidR="00F56704" w:rsidRPr="00E5635A">
        <w:rPr>
          <w:rFonts w:ascii="Times New Roman"/>
          <w:sz w:val="24"/>
        </w:rPr>
        <w:t xml:space="preserve">; though later on in this essay I will show </w:t>
      </w:r>
      <w:r w:rsidR="00FD1365" w:rsidRPr="00E5635A">
        <w:rPr>
          <w:rFonts w:ascii="Times New Roman"/>
          <w:sz w:val="24"/>
        </w:rPr>
        <w:t xml:space="preserve">that </w:t>
      </w:r>
      <w:r w:rsidR="00366EE9" w:rsidRPr="00E5635A">
        <w:rPr>
          <w:rFonts w:ascii="Times New Roman"/>
          <w:sz w:val="24"/>
        </w:rPr>
        <w:t xml:space="preserve">with regard to </w:t>
      </w:r>
      <w:r w:rsidR="002A2AD3">
        <w:rPr>
          <w:rFonts w:ascii="Times New Roman"/>
          <w:sz w:val="24"/>
        </w:rPr>
        <w:t>God’s</w:t>
      </w:r>
      <w:r w:rsidR="00366EE9" w:rsidRPr="00E5635A">
        <w:rPr>
          <w:rFonts w:ascii="Times New Roman"/>
          <w:sz w:val="24"/>
        </w:rPr>
        <w:t xml:space="preserve"> knowledge of temporal entiti</w:t>
      </w:r>
      <w:r w:rsidR="00FD1365" w:rsidRPr="00E5635A">
        <w:rPr>
          <w:rFonts w:ascii="Times New Roman"/>
          <w:sz w:val="24"/>
        </w:rPr>
        <w:t>es</w:t>
      </w:r>
      <w:r w:rsidR="00366EE9" w:rsidRPr="00E5635A">
        <w:rPr>
          <w:rFonts w:ascii="Times New Roman"/>
          <w:sz w:val="24"/>
        </w:rPr>
        <w:t xml:space="preserve"> and events</w:t>
      </w:r>
      <w:r w:rsidR="00FD1365" w:rsidRPr="00E5635A">
        <w:rPr>
          <w:rFonts w:ascii="Times New Roman"/>
          <w:sz w:val="24"/>
        </w:rPr>
        <w:t xml:space="preserve"> </w:t>
      </w:r>
      <w:r w:rsidR="00F56704" w:rsidRPr="00E5635A">
        <w:rPr>
          <w:rFonts w:ascii="Times New Roman"/>
          <w:sz w:val="24"/>
        </w:rPr>
        <w:t>the atemporal account should involve the logical orders</w:t>
      </w:r>
      <w:r w:rsidRPr="00E5635A">
        <w:rPr>
          <w:rFonts w:ascii="Times New Roman"/>
          <w:sz w:val="24"/>
        </w:rPr>
        <w:t>.</w:t>
      </w:r>
      <w:r w:rsidRPr="004E00F1">
        <w:rPr>
          <w:rStyle w:val="FootnoteReference"/>
          <w:rFonts w:ascii="Times New Roman"/>
          <w:sz w:val="24"/>
        </w:rPr>
        <w:footnoteReference w:id="8"/>
      </w:r>
      <w:r w:rsidRPr="00E5635A">
        <w:rPr>
          <w:rFonts w:ascii="Times New Roman"/>
          <w:sz w:val="24"/>
        </w:rPr>
        <w:t xml:space="preserve"> </w:t>
      </w:r>
      <w:r w:rsidR="00FD1365" w:rsidRPr="00E5635A">
        <w:rPr>
          <w:rFonts w:ascii="Times New Roman"/>
          <w:sz w:val="24"/>
        </w:rPr>
        <w:t>For the moment, however, we maintain that, according to the atemporal account t</w:t>
      </w:r>
      <w:r w:rsidRPr="00E5635A">
        <w:rPr>
          <w:rFonts w:ascii="Times New Roman"/>
          <w:sz w:val="24"/>
        </w:rPr>
        <w:t xml:space="preserve">he whole life of an eternal God is all at once, at one occasion without beginning, middle or end. In eternity, all “events” are at once. Thus, it seems, that the authors understood </w:t>
      </w:r>
      <w:r w:rsidR="002A2AD3">
        <w:rPr>
          <w:rFonts w:ascii="Times New Roman"/>
          <w:sz w:val="24"/>
        </w:rPr>
        <w:t>God’s</w:t>
      </w:r>
      <w:r w:rsidRPr="00E5635A">
        <w:rPr>
          <w:rFonts w:ascii="Times New Roman"/>
          <w:sz w:val="24"/>
        </w:rPr>
        <w:t xml:space="preserve"> interminability to be equivalent to </w:t>
      </w:r>
      <w:r w:rsidR="002A2AD3">
        <w:rPr>
          <w:rFonts w:ascii="Times New Roman"/>
          <w:sz w:val="24"/>
        </w:rPr>
        <w:t>God’s</w:t>
      </w:r>
      <w:r w:rsidRPr="00E5635A">
        <w:rPr>
          <w:rFonts w:ascii="Times New Roman"/>
          <w:sz w:val="24"/>
        </w:rPr>
        <w:t xml:space="preserve"> insuccesivity. </w:t>
      </w:r>
      <w:r w:rsidR="002A2AD3">
        <w:rPr>
          <w:rFonts w:ascii="Times New Roman"/>
          <w:sz w:val="24"/>
        </w:rPr>
        <w:t>God’s</w:t>
      </w:r>
      <w:r w:rsidRPr="00E5635A">
        <w:rPr>
          <w:rFonts w:ascii="Times New Roman"/>
          <w:sz w:val="24"/>
        </w:rPr>
        <w:t xml:space="preserve"> life is interminable and therefore insuccesive, and </w:t>
      </w:r>
      <w:r w:rsidRPr="00E5635A">
        <w:rPr>
          <w:rFonts w:ascii="Times New Roman"/>
          <w:i/>
          <w:sz w:val="24"/>
        </w:rPr>
        <w:t>vice versa</w:t>
      </w:r>
      <w:r w:rsidRPr="00E5635A">
        <w:rPr>
          <w:rFonts w:ascii="Times New Roman"/>
          <w:sz w:val="24"/>
        </w:rPr>
        <w:t>.</w:t>
      </w:r>
    </w:p>
    <w:p w14:paraId="4AF1A205" w14:textId="7059E8DF" w:rsidR="00570C95" w:rsidRPr="004E00F1" w:rsidRDefault="00570C95" w:rsidP="00587818">
      <w:pPr>
        <w:pStyle w:val="ListParagraph"/>
        <w:spacing w:after="0" w:line="360" w:lineRule="auto"/>
        <w:jc w:val="both"/>
        <w:rPr>
          <w:rFonts w:ascii="Times New Roman"/>
          <w:sz w:val="24"/>
        </w:rPr>
      </w:pPr>
    </w:p>
    <w:p w14:paraId="32E16BB7" w14:textId="5273FA2F" w:rsidR="00570C95" w:rsidRPr="004E00F1" w:rsidRDefault="00570C95" w:rsidP="00587818">
      <w:pPr>
        <w:pStyle w:val="ListParagraph"/>
        <w:numPr>
          <w:ilvl w:val="0"/>
          <w:numId w:val="1"/>
        </w:numPr>
        <w:spacing w:after="0" w:line="360" w:lineRule="auto"/>
        <w:jc w:val="both"/>
        <w:rPr>
          <w:rFonts w:ascii="Times New Roman"/>
          <w:sz w:val="24"/>
        </w:rPr>
      </w:pPr>
      <w:r w:rsidRPr="004E00F1">
        <w:rPr>
          <w:rFonts w:ascii="Times New Roman"/>
          <w:i/>
          <w:sz w:val="24"/>
        </w:rPr>
        <w:t>Life</w:t>
      </w:r>
      <w:r w:rsidRPr="004E00F1">
        <w:rPr>
          <w:rFonts w:ascii="Times New Roman"/>
          <w:sz w:val="24"/>
        </w:rPr>
        <w:br/>
        <w:t>The life of eternal God should not be understood as having biological life but having a mental life and being capable of action.</w:t>
      </w:r>
      <w:r w:rsidRPr="004E00F1">
        <w:rPr>
          <w:rStyle w:val="FootnoteReference"/>
          <w:rFonts w:ascii="Times New Roman"/>
          <w:sz w:val="24"/>
        </w:rPr>
        <w:footnoteReference w:id="9"/>
      </w:r>
      <w:r w:rsidRPr="004E00F1">
        <w:rPr>
          <w:rFonts w:ascii="Times New Roman"/>
          <w:sz w:val="24"/>
        </w:rPr>
        <w:t xml:space="preserve"> Since the eternal God is atemporal, he should </w:t>
      </w:r>
      <w:r w:rsidRPr="004E00F1">
        <w:rPr>
          <w:rFonts w:ascii="Times New Roman"/>
          <w:sz w:val="24"/>
        </w:rPr>
        <w:lastRenderedPageBreak/>
        <w:t xml:space="preserve">not have temporal sequences in his mental life and action. This may create </w:t>
      </w:r>
      <w:r w:rsidRPr="004E00F1">
        <w:rPr>
          <w:rFonts w:ascii="Times New Roman"/>
          <w:noProof/>
          <w:sz w:val="24"/>
        </w:rPr>
        <w:t>confusion</w:t>
      </w:r>
      <w:r w:rsidRPr="004E00F1">
        <w:rPr>
          <w:rFonts w:ascii="Times New Roman"/>
          <w:sz w:val="24"/>
        </w:rPr>
        <w:t xml:space="preserve"> since being able to know something requires perceiving an effect after it has occurred; and being able to do something requires something else to be done. In a later section of this </w:t>
      </w:r>
      <w:r w:rsidR="001A0A29" w:rsidRPr="004E00F1">
        <w:rPr>
          <w:rFonts w:ascii="Times New Roman"/>
          <w:sz w:val="24"/>
        </w:rPr>
        <w:t>essay,</w:t>
      </w:r>
      <w:r w:rsidRPr="004E00F1">
        <w:rPr>
          <w:rFonts w:ascii="Times New Roman"/>
          <w:sz w:val="24"/>
        </w:rPr>
        <w:t xml:space="preserve"> I will clarify the point in relation to this issue of divine knowledge of temporal events. </w:t>
      </w:r>
    </w:p>
    <w:p w14:paraId="7C297AD4" w14:textId="77777777" w:rsidR="00570C95" w:rsidRPr="004E00F1" w:rsidRDefault="00570C95" w:rsidP="00587818">
      <w:pPr>
        <w:spacing w:after="0" w:line="360" w:lineRule="auto"/>
        <w:jc w:val="both"/>
        <w:rPr>
          <w:rFonts w:ascii="Times New Roman"/>
          <w:sz w:val="24"/>
        </w:rPr>
      </w:pPr>
    </w:p>
    <w:p w14:paraId="0CEE136A" w14:textId="0AC5E66D"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Some may argue that God being timeless implies that divine existence is a static and isolated instant. Stump, however, argues that a timeless God is a God who endures beyond all ages; this means that God’s interminability should be understood as an interminability of unending duration and not as a static and </w:t>
      </w:r>
      <w:r w:rsidRPr="004E00F1">
        <w:rPr>
          <w:rFonts w:ascii="Times New Roman"/>
          <w:noProof/>
          <w:sz w:val="24"/>
        </w:rPr>
        <w:t>isolated</w:t>
      </w:r>
      <w:r w:rsidRPr="004E00F1">
        <w:rPr>
          <w:rFonts w:ascii="Times New Roman"/>
          <w:sz w:val="24"/>
        </w:rPr>
        <w:t xml:space="preserve"> instant.</w:t>
      </w:r>
      <w:r w:rsidRPr="004E00F1">
        <w:rPr>
          <w:rStyle w:val="FootnoteReference"/>
          <w:rFonts w:ascii="Times New Roman"/>
          <w:sz w:val="24"/>
        </w:rPr>
        <w:footnoteReference w:id="10"/>
      </w:r>
      <w:r w:rsidRPr="004E00F1">
        <w:rPr>
          <w:rFonts w:ascii="Times New Roman"/>
          <w:sz w:val="24"/>
        </w:rPr>
        <w:t xml:space="preserve"> It is a life without succession but with infinite atemporal persistence or atemporal duration </w:t>
      </w:r>
      <w:r w:rsidR="00F3258D">
        <w:rPr>
          <w:rFonts w:ascii="Times New Roman"/>
          <w:sz w:val="24"/>
        </w:rPr>
        <w:t>in which</w:t>
      </w:r>
      <w:r w:rsidRPr="004E00F1">
        <w:rPr>
          <w:rFonts w:ascii="Times New Roman"/>
          <w:sz w:val="24"/>
        </w:rPr>
        <w:t xml:space="preserve"> </w:t>
      </w:r>
      <w:r w:rsidR="00F3258D">
        <w:rPr>
          <w:rFonts w:ascii="Times New Roman"/>
          <w:sz w:val="24"/>
        </w:rPr>
        <w:t>the term</w:t>
      </w:r>
      <w:r w:rsidRPr="004E00F1">
        <w:rPr>
          <w:rFonts w:ascii="Times New Roman"/>
          <w:sz w:val="24"/>
        </w:rPr>
        <w:t xml:space="preserve"> “duration” should be understood analogically with our duration.</w:t>
      </w:r>
      <w:r w:rsidRPr="004E00F1">
        <w:rPr>
          <w:rStyle w:val="FootnoteReference"/>
          <w:rFonts w:ascii="Times New Roman"/>
          <w:sz w:val="24"/>
        </w:rPr>
        <w:footnoteReference w:id="11"/>
      </w:r>
      <w:r w:rsidRPr="004E00F1">
        <w:rPr>
          <w:rFonts w:ascii="Times New Roman"/>
          <w:sz w:val="24"/>
        </w:rPr>
        <w:t xml:space="preserve"> </w:t>
      </w:r>
    </w:p>
    <w:p w14:paraId="246B8B5F" w14:textId="05E6868C" w:rsidR="00570C95" w:rsidRPr="004E00F1" w:rsidRDefault="00570C95" w:rsidP="00587818">
      <w:pPr>
        <w:spacing w:after="0" w:line="360" w:lineRule="auto"/>
        <w:ind w:firstLine="720"/>
        <w:jc w:val="both"/>
        <w:rPr>
          <w:rFonts w:ascii="Times New Roman"/>
          <w:sz w:val="24"/>
        </w:rPr>
      </w:pPr>
      <w:r w:rsidRPr="004E00F1">
        <w:rPr>
          <w:rFonts w:ascii="Times New Roman"/>
          <w:sz w:val="24"/>
        </w:rPr>
        <w:t>The point in the previous paragraph may raise the question of the relationship between an eternal God and all things in all of time. Since in God</w:t>
      </w:r>
      <w:r w:rsidRPr="004E00F1">
        <w:rPr>
          <w:rFonts w:ascii="Times New Roman"/>
          <w:sz w:val="24"/>
          <w:lang w:val="en-US"/>
        </w:rPr>
        <w:t>’s life</w:t>
      </w:r>
      <w:r w:rsidRPr="004E00F1">
        <w:rPr>
          <w:rFonts w:ascii="Times New Roman"/>
          <w:sz w:val="24"/>
        </w:rPr>
        <w:t xml:space="preserve"> there is only “present”, the relation between an eternal entity and anything temporal must be a sort of simultaneity. Stump and Kretzmann (1981) called this special form of simultaneity between what is eternal and temporal “ET-simultaneity”. They define ET-simultaneity between the range of entities and events, </w:t>
      </w:r>
      <w:r w:rsidRPr="004E00F1">
        <w:rPr>
          <w:rFonts w:ascii="Times New Roman"/>
          <w:i/>
          <w:sz w:val="24"/>
        </w:rPr>
        <w:t>x</w:t>
      </w:r>
      <w:r w:rsidRPr="004E00F1">
        <w:rPr>
          <w:rFonts w:ascii="Times New Roman"/>
          <w:sz w:val="24"/>
        </w:rPr>
        <w:t xml:space="preserve"> and </w:t>
      </w:r>
      <w:r w:rsidRPr="004E00F1">
        <w:rPr>
          <w:rFonts w:ascii="Times New Roman"/>
          <w:i/>
          <w:sz w:val="24"/>
        </w:rPr>
        <w:t>y</w:t>
      </w:r>
      <w:r w:rsidRPr="004E00F1">
        <w:rPr>
          <w:rFonts w:ascii="Times New Roman"/>
          <w:sz w:val="24"/>
        </w:rPr>
        <w:t>, as follows</w:t>
      </w:r>
      <w:r w:rsidRPr="004E00F1">
        <w:rPr>
          <w:rStyle w:val="FootnoteReference"/>
          <w:rFonts w:ascii="Times New Roman"/>
          <w:sz w:val="24"/>
        </w:rPr>
        <w:footnoteReference w:id="12"/>
      </w:r>
      <w:r w:rsidRPr="004E00F1">
        <w:rPr>
          <w:rFonts w:ascii="Times New Roman"/>
          <w:sz w:val="24"/>
        </w:rPr>
        <w:t>:</w:t>
      </w:r>
    </w:p>
    <w:p w14:paraId="77C45BBC" w14:textId="77777777" w:rsidR="00570C95" w:rsidRPr="004E00F1" w:rsidRDefault="00570C95" w:rsidP="00587818">
      <w:pPr>
        <w:spacing w:after="0" w:line="360" w:lineRule="auto"/>
        <w:ind w:firstLine="720"/>
        <w:jc w:val="both"/>
        <w:rPr>
          <w:rFonts w:ascii="Times New Roman"/>
          <w:sz w:val="24"/>
        </w:rPr>
      </w:pPr>
    </w:p>
    <w:p w14:paraId="32D1FDA7" w14:textId="789475E8" w:rsidR="00491C27" w:rsidRPr="004E00F1" w:rsidRDefault="00570C95" w:rsidP="00587818">
      <w:pPr>
        <w:spacing w:after="0" w:line="360" w:lineRule="auto"/>
        <w:jc w:val="both"/>
        <w:rPr>
          <w:rFonts w:ascii="Times New Roman"/>
          <w:sz w:val="24"/>
        </w:rPr>
      </w:pPr>
      <w:r w:rsidRPr="004E00F1">
        <w:rPr>
          <w:rFonts w:ascii="Times New Roman"/>
          <w:sz w:val="24"/>
        </w:rPr>
        <w:t xml:space="preserve">(ET) For every </w:t>
      </w:r>
      <w:r w:rsidRPr="004E00F1">
        <w:rPr>
          <w:rFonts w:ascii="Times New Roman"/>
          <w:i/>
          <w:sz w:val="24"/>
        </w:rPr>
        <w:t>x</w:t>
      </w:r>
      <w:r w:rsidRPr="004E00F1">
        <w:rPr>
          <w:rFonts w:ascii="Times New Roman"/>
          <w:sz w:val="24"/>
        </w:rPr>
        <w:t xml:space="preserve"> and for every </w:t>
      </w:r>
      <w:r w:rsidRPr="004E00F1">
        <w:rPr>
          <w:rFonts w:ascii="Times New Roman"/>
          <w:i/>
          <w:sz w:val="24"/>
        </w:rPr>
        <w:t>y</w:t>
      </w:r>
      <w:r w:rsidRPr="004E00F1">
        <w:rPr>
          <w:rFonts w:ascii="Times New Roman"/>
          <w:sz w:val="24"/>
        </w:rPr>
        <w:t xml:space="preserve">, </w:t>
      </w:r>
      <w:r w:rsidRPr="004E00F1">
        <w:rPr>
          <w:rFonts w:ascii="Times New Roman"/>
          <w:i/>
          <w:sz w:val="24"/>
        </w:rPr>
        <w:t>x</w:t>
      </w:r>
      <w:r w:rsidRPr="004E00F1">
        <w:rPr>
          <w:rFonts w:ascii="Times New Roman"/>
          <w:sz w:val="24"/>
        </w:rPr>
        <w:t xml:space="preserve"> and </w:t>
      </w:r>
      <w:r w:rsidRPr="004E00F1">
        <w:rPr>
          <w:rFonts w:ascii="Times New Roman"/>
          <w:i/>
          <w:sz w:val="24"/>
        </w:rPr>
        <w:t>y</w:t>
      </w:r>
      <w:r w:rsidRPr="004E00F1">
        <w:rPr>
          <w:rFonts w:ascii="Times New Roman"/>
          <w:sz w:val="24"/>
        </w:rPr>
        <w:t xml:space="preserve"> are ET-simultaneous</w:t>
      </w:r>
      <w:r w:rsidR="00491C27" w:rsidRPr="004E00F1">
        <w:rPr>
          <w:rFonts w:ascii="Times New Roman"/>
          <w:sz w:val="24"/>
        </w:rPr>
        <w:t>,</w:t>
      </w:r>
      <w:r w:rsidRPr="004E00F1">
        <w:rPr>
          <w:rFonts w:ascii="Times New Roman"/>
          <w:sz w:val="24"/>
        </w:rPr>
        <w:t xml:space="preserve"> if</w:t>
      </w:r>
      <w:r w:rsidR="00491C27" w:rsidRPr="004E00F1">
        <w:rPr>
          <w:rFonts w:ascii="Times New Roman"/>
          <w:sz w:val="24"/>
        </w:rPr>
        <w:t xml:space="preserve"> and only if</w:t>
      </w:r>
    </w:p>
    <w:p w14:paraId="2A5325BE" w14:textId="77777777" w:rsidR="00570C95" w:rsidRPr="004E00F1" w:rsidRDefault="00570C95" w:rsidP="00587818">
      <w:pPr>
        <w:pStyle w:val="ListParagraph"/>
        <w:numPr>
          <w:ilvl w:val="0"/>
          <w:numId w:val="2"/>
        </w:numPr>
        <w:spacing w:after="0" w:line="360" w:lineRule="auto"/>
        <w:jc w:val="both"/>
        <w:rPr>
          <w:rFonts w:ascii="Times New Roman"/>
          <w:sz w:val="24"/>
        </w:rPr>
      </w:pPr>
      <w:r w:rsidRPr="004E00F1">
        <w:rPr>
          <w:rFonts w:ascii="Times New Roman"/>
          <w:sz w:val="24"/>
        </w:rPr>
        <w:t xml:space="preserve">either </w:t>
      </w:r>
      <w:r w:rsidRPr="004E00F1">
        <w:rPr>
          <w:rFonts w:ascii="Times New Roman"/>
          <w:i/>
          <w:iCs/>
          <w:sz w:val="24"/>
        </w:rPr>
        <w:t>x</w:t>
      </w:r>
      <w:r w:rsidRPr="004E00F1">
        <w:rPr>
          <w:rFonts w:ascii="Times New Roman"/>
          <w:sz w:val="24"/>
        </w:rPr>
        <w:t xml:space="preserve"> is eternal and </w:t>
      </w:r>
      <w:r w:rsidRPr="004E00F1">
        <w:rPr>
          <w:rFonts w:ascii="Times New Roman"/>
          <w:i/>
          <w:iCs/>
          <w:sz w:val="24"/>
        </w:rPr>
        <w:t>y</w:t>
      </w:r>
      <w:r w:rsidRPr="004E00F1">
        <w:rPr>
          <w:rFonts w:ascii="Times New Roman"/>
          <w:sz w:val="24"/>
        </w:rPr>
        <w:t xml:space="preserve"> is temporal, or vice versa; and </w:t>
      </w:r>
    </w:p>
    <w:p w14:paraId="52DBB374" w14:textId="77777777" w:rsidR="00570C95" w:rsidRPr="004E00F1" w:rsidRDefault="00570C95" w:rsidP="00587818">
      <w:pPr>
        <w:pStyle w:val="ListParagraph"/>
        <w:numPr>
          <w:ilvl w:val="0"/>
          <w:numId w:val="2"/>
        </w:numPr>
        <w:spacing w:after="0" w:line="360" w:lineRule="auto"/>
        <w:jc w:val="both"/>
        <w:rPr>
          <w:rFonts w:ascii="Times New Roman"/>
          <w:sz w:val="24"/>
        </w:rPr>
      </w:pPr>
      <w:r w:rsidRPr="004E00F1">
        <w:rPr>
          <w:rFonts w:ascii="Times New Roman"/>
          <w:sz w:val="24"/>
        </w:rPr>
        <w:t xml:space="preserve">for some observer, </w:t>
      </w:r>
      <w:r w:rsidRPr="004E00F1">
        <w:rPr>
          <w:rFonts w:ascii="Times New Roman"/>
          <w:i/>
          <w:iCs/>
          <w:sz w:val="24"/>
        </w:rPr>
        <w:t>A</w:t>
      </w:r>
      <w:r w:rsidRPr="004E00F1">
        <w:rPr>
          <w:rFonts w:ascii="Times New Roman"/>
          <w:sz w:val="24"/>
        </w:rPr>
        <w:t xml:space="preserve">, in the unique eternal reference frame, </w:t>
      </w:r>
      <w:r w:rsidRPr="004E00F1">
        <w:rPr>
          <w:rFonts w:ascii="Times New Roman"/>
          <w:i/>
          <w:iCs/>
          <w:sz w:val="24"/>
        </w:rPr>
        <w:t>x</w:t>
      </w:r>
      <w:r w:rsidRPr="004E00F1">
        <w:rPr>
          <w:rFonts w:ascii="Times New Roman"/>
          <w:sz w:val="24"/>
        </w:rPr>
        <w:t xml:space="preserve"> and </w:t>
      </w:r>
      <w:r w:rsidRPr="004E00F1">
        <w:rPr>
          <w:rFonts w:ascii="Times New Roman"/>
          <w:i/>
          <w:iCs/>
          <w:sz w:val="24"/>
        </w:rPr>
        <w:t>y</w:t>
      </w:r>
      <w:r w:rsidRPr="004E00F1">
        <w:rPr>
          <w:rFonts w:ascii="Times New Roman"/>
          <w:sz w:val="24"/>
        </w:rPr>
        <w:t xml:space="preserve"> are both present-i.e., either </w:t>
      </w:r>
      <w:r w:rsidRPr="004E00F1">
        <w:rPr>
          <w:rFonts w:ascii="Times New Roman"/>
          <w:i/>
          <w:iCs/>
          <w:sz w:val="24"/>
        </w:rPr>
        <w:t>x</w:t>
      </w:r>
      <w:r w:rsidRPr="004E00F1">
        <w:rPr>
          <w:rFonts w:ascii="Times New Roman"/>
          <w:sz w:val="24"/>
        </w:rPr>
        <w:t xml:space="preserve"> is eternally present and </w:t>
      </w:r>
      <w:r w:rsidRPr="004E00F1">
        <w:rPr>
          <w:rFonts w:ascii="Times New Roman"/>
          <w:i/>
          <w:iCs/>
          <w:sz w:val="24"/>
        </w:rPr>
        <w:t>y</w:t>
      </w:r>
      <w:r w:rsidRPr="004E00F1">
        <w:rPr>
          <w:rFonts w:ascii="Times New Roman"/>
          <w:sz w:val="24"/>
        </w:rPr>
        <w:t xml:space="preserve"> is observed as temporally present, or vice</w:t>
      </w:r>
      <w:r w:rsidRPr="004E00F1">
        <w:rPr>
          <w:rFonts w:ascii="Times New Roman"/>
          <w:i/>
          <w:iCs/>
          <w:sz w:val="24"/>
        </w:rPr>
        <w:t xml:space="preserve"> </w:t>
      </w:r>
      <w:r w:rsidRPr="004E00F1">
        <w:rPr>
          <w:rFonts w:ascii="Times New Roman"/>
          <w:sz w:val="24"/>
        </w:rPr>
        <w:t xml:space="preserve">versa; and </w:t>
      </w:r>
    </w:p>
    <w:p w14:paraId="51804347" w14:textId="77777777" w:rsidR="00570C95" w:rsidRPr="004E00F1" w:rsidRDefault="00570C95" w:rsidP="00587818">
      <w:pPr>
        <w:pStyle w:val="ListParagraph"/>
        <w:numPr>
          <w:ilvl w:val="0"/>
          <w:numId w:val="2"/>
        </w:numPr>
        <w:spacing w:after="0" w:line="360" w:lineRule="auto"/>
        <w:jc w:val="both"/>
        <w:rPr>
          <w:rFonts w:ascii="Times New Roman"/>
          <w:sz w:val="24"/>
        </w:rPr>
      </w:pPr>
      <w:r w:rsidRPr="004E00F1">
        <w:rPr>
          <w:rFonts w:ascii="Times New Roman"/>
          <w:sz w:val="24"/>
        </w:rPr>
        <w:t xml:space="preserve">for some observer, </w:t>
      </w:r>
      <w:r w:rsidRPr="004E00F1">
        <w:rPr>
          <w:rFonts w:ascii="Times New Roman"/>
          <w:i/>
          <w:iCs/>
          <w:sz w:val="24"/>
        </w:rPr>
        <w:t>B</w:t>
      </w:r>
      <w:r w:rsidRPr="004E00F1">
        <w:rPr>
          <w:rFonts w:ascii="Times New Roman"/>
          <w:sz w:val="24"/>
        </w:rPr>
        <w:t xml:space="preserve">, in one of the infinitely many temporal reference frames, </w:t>
      </w:r>
      <w:r w:rsidRPr="004E00F1">
        <w:rPr>
          <w:rFonts w:ascii="Times New Roman"/>
          <w:i/>
          <w:iCs/>
          <w:sz w:val="24"/>
        </w:rPr>
        <w:t>x</w:t>
      </w:r>
      <w:r w:rsidRPr="004E00F1">
        <w:rPr>
          <w:rFonts w:ascii="Times New Roman"/>
          <w:sz w:val="24"/>
        </w:rPr>
        <w:t xml:space="preserve"> and </w:t>
      </w:r>
      <w:r w:rsidRPr="004E00F1">
        <w:rPr>
          <w:rFonts w:ascii="Times New Roman"/>
          <w:i/>
          <w:iCs/>
          <w:sz w:val="24"/>
        </w:rPr>
        <w:t>y</w:t>
      </w:r>
      <w:r w:rsidRPr="004E00F1">
        <w:rPr>
          <w:rFonts w:ascii="Times New Roman"/>
          <w:sz w:val="24"/>
        </w:rPr>
        <w:t xml:space="preserve"> are both present- i.e., either </w:t>
      </w:r>
      <w:r w:rsidRPr="004E00F1">
        <w:rPr>
          <w:rFonts w:ascii="Times New Roman"/>
          <w:i/>
          <w:iCs/>
          <w:sz w:val="24"/>
        </w:rPr>
        <w:t>x</w:t>
      </w:r>
      <w:r w:rsidRPr="004E00F1">
        <w:rPr>
          <w:rFonts w:ascii="Times New Roman"/>
          <w:sz w:val="24"/>
        </w:rPr>
        <w:t xml:space="preserve"> is observed as eternally present and </w:t>
      </w:r>
      <w:r w:rsidRPr="004E00F1">
        <w:rPr>
          <w:rFonts w:ascii="Times New Roman"/>
          <w:i/>
          <w:iCs/>
          <w:sz w:val="24"/>
        </w:rPr>
        <w:t>y</w:t>
      </w:r>
      <w:r w:rsidRPr="004E00F1">
        <w:rPr>
          <w:rFonts w:ascii="Times New Roman"/>
          <w:sz w:val="24"/>
        </w:rPr>
        <w:t xml:space="preserve"> is temporally present, or vice versa.</w:t>
      </w:r>
    </w:p>
    <w:p w14:paraId="77233B6B" w14:textId="77777777" w:rsidR="00570C95" w:rsidRPr="004E00F1" w:rsidRDefault="00570C95" w:rsidP="00587818">
      <w:pPr>
        <w:spacing w:after="0" w:line="360" w:lineRule="auto"/>
        <w:ind w:firstLine="720"/>
        <w:jc w:val="both"/>
        <w:rPr>
          <w:rFonts w:ascii="Times New Roman"/>
          <w:sz w:val="24"/>
        </w:rPr>
      </w:pPr>
    </w:p>
    <w:p w14:paraId="403D5771" w14:textId="6882063F"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ET says about the eternal and temporal events as the followings: condition (ii) says that any temporal entity or event which is observed by an eternal observer, A, as present is ET-simultaneous to the eternal event(s). And condition (iii) says that any eternal event which is </w:t>
      </w:r>
      <w:r w:rsidRPr="004E00F1">
        <w:rPr>
          <w:rFonts w:ascii="Times New Roman"/>
          <w:sz w:val="24"/>
        </w:rPr>
        <w:lastRenderedPageBreak/>
        <w:t xml:space="preserve">observed by a temporal observer, B, as eternally present is ET-simultaneous with every temporal event and entity. Each of the two temporal events can be ET-simultaneous with one and the same eternal event, but the temporal events are not necessarily ET-simultaneous. It means that on the one hand, every temporal event is ET-simultaneous with the whole eternal life of God; and on the other hand, the whole eternity is ET-simultaneous with each temporal event, as that event is actually occurring in the temporal now. </w:t>
      </w:r>
    </w:p>
    <w:p w14:paraId="40A1E857" w14:textId="23E31EB4"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They explain that there are three relationships between the relata of ET-simultaneity: </w:t>
      </w:r>
      <w:r w:rsidRPr="004E00F1">
        <w:rPr>
          <w:rFonts w:ascii="Times New Roman"/>
          <w:i/>
          <w:iCs/>
          <w:sz w:val="24"/>
        </w:rPr>
        <w:t>symmetric</w:t>
      </w:r>
      <w:r w:rsidRPr="004E00F1">
        <w:rPr>
          <w:rFonts w:ascii="Times New Roman"/>
          <w:sz w:val="24"/>
        </w:rPr>
        <w:t xml:space="preserve">, </w:t>
      </w:r>
      <w:r w:rsidRPr="004E00F1">
        <w:rPr>
          <w:rFonts w:ascii="Times New Roman"/>
          <w:i/>
          <w:iCs/>
          <w:sz w:val="24"/>
        </w:rPr>
        <w:t>non-reflexive</w:t>
      </w:r>
      <w:r w:rsidRPr="004E00F1">
        <w:rPr>
          <w:rFonts w:ascii="Times New Roman"/>
          <w:sz w:val="24"/>
        </w:rPr>
        <w:t xml:space="preserve"> and </w:t>
      </w:r>
      <w:r w:rsidRPr="004E00F1">
        <w:rPr>
          <w:rFonts w:ascii="Times New Roman"/>
          <w:i/>
          <w:iCs/>
          <w:sz w:val="24"/>
        </w:rPr>
        <w:t>non-transitive</w:t>
      </w:r>
      <w:r w:rsidRPr="004E00F1">
        <w:rPr>
          <w:rFonts w:ascii="Times New Roman"/>
          <w:sz w:val="24"/>
        </w:rPr>
        <w:t xml:space="preserve">. ET-simultaneous is </w:t>
      </w:r>
      <w:r w:rsidRPr="004E00F1">
        <w:rPr>
          <w:rFonts w:ascii="Times New Roman"/>
          <w:i/>
          <w:iCs/>
          <w:sz w:val="24"/>
        </w:rPr>
        <w:t>symmetric</w:t>
      </w:r>
      <w:r w:rsidRPr="004E00F1">
        <w:rPr>
          <w:rFonts w:ascii="Times New Roman"/>
          <w:sz w:val="24"/>
        </w:rPr>
        <w:t xml:space="preserve">:  For all entities or events, </w:t>
      </w:r>
      <w:r w:rsidRPr="004E00F1">
        <w:rPr>
          <w:rFonts w:ascii="Times New Roman"/>
          <w:i/>
          <w:sz w:val="24"/>
        </w:rPr>
        <w:t>x</w:t>
      </w:r>
      <w:r w:rsidRPr="004E00F1">
        <w:rPr>
          <w:rFonts w:ascii="Times New Roman"/>
          <w:sz w:val="24"/>
        </w:rPr>
        <w:t xml:space="preserve"> and </w:t>
      </w:r>
      <w:r w:rsidRPr="004E00F1">
        <w:rPr>
          <w:rFonts w:ascii="Times New Roman"/>
          <w:i/>
          <w:sz w:val="24"/>
        </w:rPr>
        <w:t>y</w:t>
      </w:r>
      <w:r w:rsidRPr="004E00F1">
        <w:rPr>
          <w:rFonts w:ascii="Times New Roman"/>
          <w:sz w:val="24"/>
        </w:rPr>
        <w:t xml:space="preserve">, either of which is eternal or temporal, if </w:t>
      </w:r>
      <w:r w:rsidRPr="004E00F1">
        <w:rPr>
          <w:rFonts w:ascii="Times New Roman"/>
          <w:i/>
          <w:iCs/>
          <w:sz w:val="24"/>
        </w:rPr>
        <w:t>x</w:t>
      </w:r>
      <w:r w:rsidRPr="004E00F1">
        <w:rPr>
          <w:rFonts w:ascii="Times New Roman"/>
          <w:sz w:val="24"/>
        </w:rPr>
        <w:t xml:space="preserve"> is ET-simultaneous to </w:t>
      </w:r>
      <w:r w:rsidRPr="004E00F1">
        <w:rPr>
          <w:rFonts w:ascii="Times New Roman"/>
          <w:i/>
          <w:iCs/>
          <w:sz w:val="24"/>
        </w:rPr>
        <w:t>y</w:t>
      </w:r>
      <w:r w:rsidRPr="004E00F1">
        <w:rPr>
          <w:rFonts w:ascii="Times New Roman"/>
          <w:sz w:val="24"/>
        </w:rPr>
        <w:t xml:space="preserve">, then </w:t>
      </w:r>
      <w:r w:rsidRPr="004E00F1">
        <w:rPr>
          <w:rFonts w:ascii="Times New Roman"/>
          <w:i/>
          <w:iCs/>
          <w:sz w:val="24"/>
        </w:rPr>
        <w:t>y</w:t>
      </w:r>
      <w:r w:rsidRPr="004E00F1">
        <w:rPr>
          <w:rFonts w:ascii="Times New Roman"/>
          <w:sz w:val="24"/>
        </w:rPr>
        <w:t xml:space="preserve"> must be ET-simultaneous to </w:t>
      </w:r>
      <w:r w:rsidRPr="004E00F1">
        <w:rPr>
          <w:rFonts w:ascii="Times New Roman"/>
          <w:i/>
          <w:iCs/>
          <w:sz w:val="24"/>
        </w:rPr>
        <w:t>x</w:t>
      </w:r>
      <w:r w:rsidRPr="004E00F1">
        <w:rPr>
          <w:rFonts w:ascii="Times New Roman"/>
          <w:sz w:val="24"/>
        </w:rPr>
        <w:t xml:space="preserve">. It is </w:t>
      </w:r>
      <w:r w:rsidRPr="004E00F1">
        <w:rPr>
          <w:rFonts w:ascii="Times New Roman"/>
          <w:i/>
          <w:sz w:val="24"/>
        </w:rPr>
        <w:t>non-reflexive</w:t>
      </w:r>
      <w:r w:rsidRPr="004E00F1">
        <w:rPr>
          <w:rFonts w:ascii="Times New Roman"/>
          <w:sz w:val="24"/>
        </w:rPr>
        <w:t xml:space="preserve">: There is no temporal or eternal entity or event which is ET-simultaneous to itself. It is also </w:t>
      </w:r>
      <w:r w:rsidRPr="004E00F1">
        <w:rPr>
          <w:rFonts w:ascii="Times New Roman"/>
          <w:i/>
          <w:iCs/>
          <w:sz w:val="24"/>
        </w:rPr>
        <w:t>non-transitive</w:t>
      </w:r>
      <w:r w:rsidRPr="004E00F1">
        <w:rPr>
          <w:rFonts w:ascii="Times New Roman"/>
          <w:sz w:val="24"/>
        </w:rPr>
        <w:t>: The conjoin proposition between “</w:t>
      </w:r>
      <w:r w:rsidRPr="004E00F1">
        <w:rPr>
          <w:rFonts w:ascii="Times New Roman"/>
          <w:i/>
          <w:iCs/>
          <w:sz w:val="24"/>
        </w:rPr>
        <w:t>x</w:t>
      </w:r>
      <w:r w:rsidRPr="004E00F1">
        <w:rPr>
          <w:rFonts w:ascii="Times New Roman"/>
          <w:sz w:val="24"/>
        </w:rPr>
        <w:t xml:space="preserve"> is ET-simultaneous to </w:t>
      </w:r>
      <w:r w:rsidRPr="004E00F1">
        <w:rPr>
          <w:rFonts w:ascii="Times New Roman"/>
          <w:i/>
          <w:iCs/>
          <w:sz w:val="24"/>
        </w:rPr>
        <w:t>y”</w:t>
      </w:r>
      <w:r w:rsidRPr="004E00F1">
        <w:rPr>
          <w:rFonts w:ascii="Times New Roman"/>
          <w:sz w:val="24"/>
        </w:rPr>
        <w:t xml:space="preserve"> and “</w:t>
      </w:r>
      <w:r w:rsidRPr="004E00F1">
        <w:rPr>
          <w:rFonts w:ascii="Times New Roman"/>
          <w:i/>
          <w:iCs/>
          <w:sz w:val="24"/>
        </w:rPr>
        <w:t>y</w:t>
      </w:r>
      <w:r w:rsidRPr="004E00F1">
        <w:rPr>
          <w:rFonts w:ascii="Times New Roman"/>
          <w:sz w:val="24"/>
        </w:rPr>
        <w:t xml:space="preserve"> is ET-simultaneous to </w:t>
      </w:r>
      <w:r w:rsidRPr="004E00F1">
        <w:rPr>
          <w:rFonts w:ascii="Times New Roman"/>
          <w:i/>
          <w:iCs/>
          <w:sz w:val="24"/>
        </w:rPr>
        <w:t>z”</w:t>
      </w:r>
      <w:r w:rsidRPr="004E00F1">
        <w:rPr>
          <w:rFonts w:ascii="Times New Roman"/>
          <w:sz w:val="24"/>
        </w:rPr>
        <w:t>, does not entail “</w:t>
      </w:r>
      <w:r w:rsidRPr="004E00F1">
        <w:rPr>
          <w:rFonts w:ascii="Times New Roman"/>
          <w:i/>
          <w:iCs/>
          <w:sz w:val="24"/>
        </w:rPr>
        <w:t>x</w:t>
      </w:r>
      <w:r w:rsidRPr="004E00F1">
        <w:rPr>
          <w:rFonts w:ascii="Times New Roman"/>
          <w:sz w:val="24"/>
        </w:rPr>
        <w:t xml:space="preserve"> is ET-simultaneous to </w:t>
      </w:r>
      <w:r w:rsidRPr="004E00F1">
        <w:rPr>
          <w:rFonts w:ascii="Times New Roman"/>
          <w:i/>
          <w:iCs/>
          <w:sz w:val="24"/>
        </w:rPr>
        <w:t>z”</w:t>
      </w:r>
      <w:r w:rsidRPr="004E00F1">
        <w:rPr>
          <w:rFonts w:ascii="Times New Roman"/>
          <w:sz w:val="24"/>
        </w:rPr>
        <w:t xml:space="preserve">. For example, my two sequential actions, (1) </w:t>
      </w:r>
      <w:r w:rsidR="002E77F5">
        <w:rPr>
          <w:rFonts w:ascii="Times New Roman"/>
          <w:sz w:val="24"/>
        </w:rPr>
        <w:t>raising my hand</w:t>
      </w:r>
      <w:r w:rsidRPr="004E00F1">
        <w:rPr>
          <w:rFonts w:ascii="Times New Roman"/>
          <w:sz w:val="24"/>
        </w:rPr>
        <w:t xml:space="preserve"> and (2) </w:t>
      </w:r>
      <w:r w:rsidR="002E77F5">
        <w:rPr>
          <w:rFonts w:ascii="Times New Roman"/>
          <w:sz w:val="24"/>
        </w:rPr>
        <w:t>saying a prayer</w:t>
      </w:r>
      <w:r w:rsidRPr="004E00F1">
        <w:rPr>
          <w:rFonts w:ascii="Times New Roman"/>
          <w:sz w:val="24"/>
        </w:rPr>
        <w:t xml:space="preserve">, are not ET-simultaneous because both actions are temporal. Event (1) is, however, ET-simultaneous to event (3), </w:t>
      </w:r>
      <w:r w:rsidR="002A2AD3">
        <w:rPr>
          <w:rFonts w:ascii="Times New Roman"/>
          <w:sz w:val="24"/>
        </w:rPr>
        <w:t>God’s</w:t>
      </w:r>
      <w:r w:rsidRPr="004E00F1">
        <w:rPr>
          <w:rFonts w:ascii="Times New Roman"/>
          <w:sz w:val="24"/>
        </w:rPr>
        <w:t xml:space="preserve"> perceiving me </w:t>
      </w:r>
      <w:r w:rsidR="002E77F5">
        <w:rPr>
          <w:rFonts w:ascii="Times New Roman"/>
          <w:sz w:val="24"/>
        </w:rPr>
        <w:t>raising my hand</w:t>
      </w:r>
      <w:r w:rsidRPr="004E00F1">
        <w:rPr>
          <w:rFonts w:ascii="Times New Roman"/>
          <w:sz w:val="24"/>
        </w:rPr>
        <w:t xml:space="preserve">; and event (2) is also ET-simultaneous to event (4), </w:t>
      </w:r>
      <w:r w:rsidR="002A2AD3">
        <w:rPr>
          <w:rFonts w:ascii="Times New Roman"/>
          <w:sz w:val="24"/>
        </w:rPr>
        <w:t>God’s</w:t>
      </w:r>
      <w:r w:rsidRPr="004E00F1">
        <w:rPr>
          <w:rFonts w:ascii="Times New Roman"/>
          <w:sz w:val="24"/>
        </w:rPr>
        <w:t xml:space="preserve"> perceiving me</w:t>
      </w:r>
      <w:r w:rsidR="002E77F5">
        <w:rPr>
          <w:rFonts w:ascii="Times New Roman"/>
          <w:sz w:val="24"/>
        </w:rPr>
        <w:t xml:space="preserve"> saying a prayer</w:t>
      </w:r>
      <w:r w:rsidRPr="004E00F1">
        <w:rPr>
          <w:rFonts w:ascii="Times New Roman"/>
          <w:sz w:val="24"/>
        </w:rPr>
        <w:t xml:space="preserve">. But (3) and (4) must be understood as </w:t>
      </w:r>
      <w:r w:rsidRPr="004E00F1">
        <w:rPr>
          <w:rFonts w:ascii="Times New Roman"/>
          <w:i/>
          <w:iCs/>
          <w:sz w:val="24"/>
        </w:rPr>
        <w:t>an</w:t>
      </w:r>
      <w:r w:rsidRPr="004E00F1">
        <w:rPr>
          <w:rFonts w:ascii="Times New Roman"/>
          <w:sz w:val="24"/>
        </w:rPr>
        <w:t xml:space="preserve"> eternal event which cannot be granted as “simultaneous” as in the temporal understanding. According to the theory, temporal and ET-simultaneity belong to two different categories.</w:t>
      </w:r>
    </w:p>
    <w:p w14:paraId="1E5B1A83" w14:textId="4C6FEA41" w:rsidR="00570C95" w:rsidRPr="004E00F1" w:rsidRDefault="00570C95" w:rsidP="00587818">
      <w:pPr>
        <w:spacing w:after="0" w:line="360" w:lineRule="auto"/>
        <w:ind w:firstLine="720"/>
        <w:jc w:val="both"/>
        <w:rPr>
          <w:rFonts w:ascii="Times New Roman"/>
          <w:sz w:val="24"/>
        </w:rPr>
      </w:pPr>
      <w:r w:rsidRPr="004E00F1">
        <w:rPr>
          <w:rFonts w:ascii="Times New Roman"/>
          <w:sz w:val="24"/>
        </w:rPr>
        <w:t>Even if there is any such relationship of simultaneity between the eternal and the temporal event, it does not mean that God is present to the temporal entity or the temporal entity to God. William Hasker, echoing the view of St. Anselm, argues that there is such a barrier between two kinds of existence and it is impossible for God to break through this barrier. He calls it “Anselm’s Barrier”. The next section will explore Hasker’s position on this issue.</w:t>
      </w:r>
    </w:p>
    <w:p w14:paraId="7C7AABE2" w14:textId="77777777" w:rsidR="00570C95" w:rsidRPr="004E00F1" w:rsidRDefault="00570C95" w:rsidP="00587818">
      <w:pPr>
        <w:spacing w:after="0" w:line="360" w:lineRule="auto"/>
        <w:ind w:firstLine="720"/>
        <w:jc w:val="both"/>
        <w:rPr>
          <w:rFonts w:ascii="Times New Roman"/>
          <w:sz w:val="24"/>
        </w:rPr>
      </w:pPr>
    </w:p>
    <w:p w14:paraId="44615818" w14:textId="6B6E2367" w:rsidR="00570C95" w:rsidRPr="004E00F1" w:rsidRDefault="00570C95" w:rsidP="00587818">
      <w:pPr>
        <w:pStyle w:val="ListParagraph"/>
        <w:numPr>
          <w:ilvl w:val="0"/>
          <w:numId w:val="8"/>
        </w:numPr>
        <w:spacing w:after="0" w:line="360" w:lineRule="auto"/>
        <w:ind w:hanging="720"/>
        <w:jc w:val="both"/>
        <w:rPr>
          <w:rFonts w:ascii="Times New Roman"/>
          <w:b/>
          <w:sz w:val="24"/>
        </w:rPr>
      </w:pPr>
      <w:r w:rsidRPr="004E00F1">
        <w:rPr>
          <w:rFonts w:ascii="Times New Roman"/>
          <w:b/>
          <w:sz w:val="24"/>
        </w:rPr>
        <w:t>Anselm</w:t>
      </w:r>
      <w:r w:rsidR="00E5635A">
        <w:rPr>
          <w:rFonts w:ascii="Times New Roman"/>
          <w:b/>
          <w:sz w:val="24"/>
        </w:rPr>
        <w:t>’</w:t>
      </w:r>
      <w:r w:rsidRPr="004E00F1">
        <w:rPr>
          <w:rFonts w:ascii="Times New Roman"/>
          <w:b/>
          <w:sz w:val="24"/>
        </w:rPr>
        <w:t>s Barrier and the Atemporalist</w:t>
      </w:r>
      <w:r w:rsidR="001A0A29" w:rsidRPr="004E00F1">
        <w:rPr>
          <w:rFonts w:ascii="Times New Roman"/>
          <w:b/>
          <w:sz w:val="24"/>
        </w:rPr>
        <w:t>s</w:t>
      </w:r>
      <w:r w:rsidRPr="004E00F1">
        <w:rPr>
          <w:rFonts w:ascii="Times New Roman"/>
          <w:b/>
          <w:sz w:val="24"/>
        </w:rPr>
        <w:t>’ Response</w:t>
      </w:r>
    </w:p>
    <w:p w14:paraId="657D5700" w14:textId="3002D1B7" w:rsidR="00570C95" w:rsidRPr="004E00F1" w:rsidRDefault="00570C95" w:rsidP="00587818">
      <w:pPr>
        <w:spacing w:after="0" w:line="360" w:lineRule="auto"/>
        <w:ind w:firstLine="720"/>
        <w:jc w:val="both"/>
        <w:rPr>
          <w:rFonts w:ascii="Times New Roman"/>
          <w:sz w:val="24"/>
        </w:rPr>
      </w:pPr>
      <w:r w:rsidRPr="004E00F1">
        <w:rPr>
          <w:rFonts w:ascii="Times New Roman"/>
          <w:sz w:val="24"/>
        </w:rPr>
        <w:t>Hasker argues that if God is atemporal, he cannot be present to a temporal entity, for example to human beings.</w:t>
      </w:r>
      <w:r w:rsidRPr="004E00F1">
        <w:rPr>
          <w:rStyle w:val="FootnoteReference"/>
          <w:rFonts w:ascii="Times New Roman"/>
          <w:sz w:val="24"/>
        </w:rPr>
        <w:footnoteReference w:id="13"/>
      </w:r>
      <w:r w:rsidRPr="004E00F1">
        <w:rPr>
          <w:rFonts w:ascii="Times New Roman"/>
          <w:sz w:val="24"/>
        </w:rPr>
        <w:t xml:space="preserve"> For Hasker, to be present to temporal </w:t>
      </w:r>
      <w:r w:rsidR="00F56704" w:rsidRPr="004E00F1">
        <w:rPr>
          <w:rFonts w:ascii="Times New Roman"/>
          <w:sz w:val="24"/>
        </w:rPr>
        <w:t>entities</w:t>
      </w:r>
      <w:r w:rsidRPr="004E00F1">
        <w:rPr>
          <w:rFonts w:ascii="Times New Roman"/>
          <w:sz w:val="24"/>
        </w:rPr>
        <w:t xml:space="preserve"> requires being temporal oneself. He grounds his argument on what Anselm wrote: “You were not, therefore, yesterday, nor will you be tomorrow, but yesterday and today and tomorrow you are. </w:t>
      </w:r>
      <w:r w:rsidR="001A0A29" w:rsidRPr="004E00F1">
        <w:rPr>
          <w:rFonts w:ascii="Times New Roman"/>
          <w:sz w:val="24"/>
        </w:rPr>
        <w:t>Indeed,</w:t>
      </w:r>
      <w:r w:rsidRPr="004E00F1">
        <w:rPr>
          <w:rFonts w:ascii="Times New Roman"/>
          <w:sz w:val="24"/>
        </w:rPr>
        <w:t xml:space="preserve"> you exist neither yesterday nor today nor tomorrow but are absolutely outside all time”.</w:t>
      </w:r>
      <w:r w:rsidRPr="004E00F1">
        <w:rPr>
          <w:rStyle w:val="FootnoteReference"/>
          <w:rFonts w:ascii="Times New Roman"/>
          <w:sz w:val="24"/>
        </w:rPr>
        <w:footnoteReference w:id="14"/>
      </w:r>
      <w:r w:rsidRPr="004E00F1">
        <w:rPr>
          <w:rFonts w:ascii="Times New Roman"/>
          <w:sz w:val="24"/>
        </w:rPr>
        <w:t xml:space="preserve"> It </w:t>
      </w:r>
      <w:r w:rsidRPr="004E00F1">
        <w:rPr>
          <w:rFonts w:ascii="Times New Roman"/>
          <w:sz w:val="24"/>
        </w:rPr>
        <w:lastRenderedPageBreak/>
        <w:t xml:space="preserve">implies that while God knows temporal realities, his knowledge is not in time, and while God performs actions that have temporal consequences, the acts themselves are not temporal. He calls this </w:t>
      </w:r>
      <w:r w:rsidRPr="004E00F1">
        <w:rPr>
          <w:rFonts w:ascii="Times New Roman"/>
          <w:sz w:val="24"/>
          <w:lang w:val="en-US"/>
        </w:rPr>
        <w:t>“</w:t>
      </w:r>
      <w:r w:rsidRPr="004E00F1">
        <w:rPr>
          <w:rFonts w:ascii="Times New Roman"/>
          <w:sz w:val="24"/>
        </w:rPr>
        <w:t>Anselm’s Barrier”: God neither exists, knows nor acts in time.</w:t>
      </w:r>
      <w:r w:rsidRPr="004E00F1">
        <w:rPr>
          <w:rStyle w:val="FootnoteReference"/>
          <w:rFonts w:ascii="Times New Roman"/>
          <w:sz w:val="24"/>
        </w:rPr>
        <w:footnoteReference w:id="15"/>
      </w:r>
      <w:r w:rsidRPr="004E00F1">
        <w:rPr>
          <w:rFonts w:ascii="Times New Roman"/>
          <w:sz w:val="24"/>
        </w:rPr>
        <w:t xml:space="preserve"> </w:t>
      </w:r>
    </w:p>
    <w:p w14:paraId="147F8361" w14:textId="20A55B5B" w:rsidR="00570C95" w:rsidRPr="004E00F1" w:rsidRDefault="00570C95" w:rsidP="00587818">
      <w:pPr>
        <w:spacing w:after="0" w:line="360" w:lineRule="auto"/>
        <w:ind w:firstLine="720"/>
        <w:jc w:val="both"/>
        <w:rPr>
          <w:rFonts w:ascii="Times New Roman"/>
          <w:sz w:val="24"/>
        </w:rPr>
      </w:pPr>
      <w:r w:rsidRPr="004E00F1">
        <w:rPr>
          <w:rFonts w:ascii="Times New Roman"/>
          <w:sz w:val="24"/>
        </w:rPr>
        <w:t>Hasker is of the opinion that, since there is a barrier between God and temporal events and, since a direct awareness of temporal events requires an existence in time, God cannot know temporal events directly. In turn, neither temporal events can be present to God nor God to temporal entities. He writes, “In God’s timeless eternity, nothing exists in temporal succession, so how can temporal events and processes, whose very essence involves temporal succession, exist there? If they do so exist, does that mean we are mistaken in thinking about them as essentially temporal?”</w:t>
      </w:r>
      <w:r w:rsidRPr="004E00F1">
        <w:rPr>
          <w:rStyle w:val="FootnoteReference"/>
          <w:rFonts w:ascii="Times New Roman"/>
          <w:sz w:val="24"/>
        </w:rPr>
        <w:footnoteReference w:id="16"/>
      </w:r>
    </w:p>
    <w:p w14:paraId="7ADFD4AF" w14:textId="4032ACB5" w:rsidR="00570C95" w:rsidRPr="004E00F1" w:rsidRDefault="00570C95" w:rsidP="00587818">
      <w:pPr>
        <w:spacing w:after="0" w:line="360" w:lineRule="auto"/>
        <w:ind w:firstLine="720"/>
        <w:jc w:val="both"/>
        <w:rPr>
          <w:rFonts w:ascii="Times New Roman"/>
          <w:sz w:val="24"/>
        </w:rPr>
      </w:pPr>
      <w:r w:rsidRPr="004E00F1">
        <w:rPr>
          <w:rFonts w:ascii="Times New Roman"/>
          <w:sz w:val="24"/>
        </w:rPr>
        <w:t>To make his argument clearer, he formalizes his thoughts as follows:</w:t>
      </w:r>
      <w:r w:rsidRPr="004E00F1">
        <w:rPr>
          <w:rStyle w:val="FootnoteReference"/>
          <w:rFonts w:ascii="Times New Roman"/>
          <w:sz w:val="24"/>
        </w:rPr>
        <w:t xml:space="preserve"> </w:t>
      </w:r>
      <w:r w:rsidRPr="004E00F1">
        <w:rPr>
          <w:rStyle w:val="FootnoteReference"/>
          <w:rFonts w:ascii="Times New Roman"/>
          <w:sz w:val="24"/>
        </w:rPr>
        <w:footnoteReference w:id="17"/>
      </w:r>
      <w:r w:rsidRPr="004E00F1">
        <w:rPr>
          <w:rFonts w:ascii="Times New Roman"/>
          <w:sz w:val="24"/>
        </w:rPr>
        <w:t xml:space="preserve">  </w:t>
      </w:r>
    </w:p>
    <w:p w14:paraId="77EF4378"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God is directly aware of a thing, that thing is metaphysically present to God. (Premise)</w:t>
      </w:r>
    </w:p>
    <w:p w14:paraId="30FC4336"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God knows temporal beings, God knows all of their temporal stages. (Premise)</w:t>
      </w:r>
    </w:p>
    <w:p w14:paraId="58AB48C1"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God is directly aware of temporal beings, all of their temporal stages are metaphysically present to God. (From 1–2)</w:t>
      </w:r>
    </w:p>
    <w:p w14:paraId="3E1301A9"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the temporal stages of a temporal being are metaphysically present to God, they are present either sequentially or simultaneously. (Premise)</w:t>
      </w:r>
    </w:p>
    <w:p w14:paraId="7A33794C"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God is timeless, nothing is present to God sequentially. (Premise)</w:t>
      </w:r>
    </w:p>
    <w:p w14:paraId="23C14EB3"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God is timeless and is directly aware of temporal beings, all their temporal stages are simultaneously metaphysically present to God. (From 3–5)</w:t>
      </w:r>
    </w:p>
    <w:p w14:paraId="49F4E6B1"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the temporal stages of a temporal being are simultaneously metaphysically present to God, those stages exist simultaneously. (Premise)</w:t>
      </w:r>
    </w:p>
    <w:p w14:paraId="534300F2"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The temporal stages of a temporal being do not exist simultaneously. (Premise)</w:t>
      </w:r>
    </w:p>
    <w:p w14:paraId="4C882C4A" w14:textId="77777777" w:rsidR="00570C95" w:rsidRPr="004E00F1" w:rsidRDefault="00570C95" w:rsidP="00587818">
      <w:pPr>
        <w:pStyle w:val="ListParagraph"/>
        <w:numPr>
          <w:ilvl w:val="0"/>
          <w:numId w:val="3"/>
        </w:numPr>
        <w:spacing w:after="0" w:line="360" w:lineRule="auto"/>
        <w:ind w:hanging="371"/>
        <w:jc w:val="both"/>
        <w:rPr>
          <w:rFonts w:ascii="Times New Roman"/>
          <w:sz w:val="24"/>
        </w:rPr>
      </w:pPr>
      <w:r w:rsidRPr="004E00F1">
        <w:rPr>
          <w:rFonts w:ascii="Times New Roman"/>
          <w:sz w:val="24"/>
        </w:rPr>
        <w:t>If God is timeless, God is not directly aware of temporal beings. (From 6–8)</w:t>
      </w:r>
    </w:p>
    <w:p w14:paraId="2B6701FC" w14:textId="77777777" w:rsidR="00570C95" w:rsidRPr="004E00F1" w:rsidRDefault="00570C95" w:rsidP="00587818">
      <w:pPr>
        <w:spacing w:after="0" w:line="360" w:lineRule="auto"/>
        <w:ind w:firstLine="720"/>
        <w:jc w:val="both"/>
        <w:rPr>
          <w:rFonts w:ascii="Times New Roman"/>
          <w:sz w:val="24"/>
        </w:rPr>
      </w:pPr>
    </w:p>
    <w:p w14:paraId="1F17EDB3" w14:textId="7B3828FC" w:rsidR="00570C95" w:rsidRPr="004E00F1" w:rsidRDefault="00570C95" w:rsidP="00587818">
      <w:pPr>
        <w:spacing w:after="0" w:line="360" w:lineRule="auto"/>
        <w:ind w:firstLine="720"/>
        <w:jc w:val="both"/>
        <w:rPr>
          <w:rFonts w:ascii="Times New Roman"/>
          <w:sz w:val="24"/>
        </w:rPr>
      </w:pPr>
      <w:r w:rsidRPr="004E00F1">
        <w:rPr>
          <w:rFonts w:ascii="Times New Roman"/>
          <w:sz w:val="24"/>
        </w:rPr>
        <w:t>Thomas D. Senor has taken a closer look at this complex argument and concluded that it is mistaken.</w:t>
      </w:r>
      <w:r w:rsidRPr="004E00F1">
        <w:rPr>
          <w:rStyle w:val="FootnoteReference"/>
          <w:rFonts w:ascii="Times New Roman"/>
          <w:sz w:val="24"/>
        </w:rPr>
        <w:footnoteReference w:id="18"/>
      </w:r>
      <w:r w:rsidRPr="004E00F1">
        <w:rPr>
          <w:rFonts w:ascii="Times New Roman"/>
          <w:sz w:val="24"/>
        </w:rPr>
        <w:t xml:space="preserve"> In my opinion, premise (1) and (2), and therefore (3) seem to be the most critical ones for this inference since they provide a fundamental requirement for God to have a </w:t>
      </w:r>
      <w:r w:rsidRPr="004E00F1">
        <w:rPr>
          <w:rFonts w:ascii="Times New Roman"/>
          <w:sz w:val="24"/>
        </w:rPr>
        <w:lastRenderedPageBreak/>
        <w:t xml:space="preserve">direct awareness of things, and therefore he is present to temporal beings. Therefore, let us take a closer look at these premises. </w:t>
      </w:r>
    </w:p>
    <w:p w14:paraId="34894A54" w14:textId="576488C8"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The first problem which lies in the premises (1) to (3) is the blurred relation between knowing something and being aware of it. It seems that Hasker assumes that if God knows something, God is being aware of it, and vice versa. This surely needs more </w:t>
      </w:r>
      <w:r w:rsidR="00F56704" w:rsidRPr="004E00F1">
        <w:rPr>
          <w:rFonts w:ascii="Times New Roman"/>
          <w:sz w:val="24"/>
        </w:rPr>
        <w:t>ramification</w:t>
      </w:r>
      <w:r w:rsidRPr="004E00F1">
        <w:rPr>
          <w:rFonts w:ascii="Times New Roman"/>
          <w:sz w:val="24"/>
        </w:rPr>
        <w:t xml:space="preserve"> whether this assumption is true, which I cannot handle in this present </w:t>
      </w:r>
      <w:r w:rsidR="001A0A29" w:rsidRPr="004E00F1">
        <w:rPr>
          <w:rFonts w:ascii="Times New Roman"/>
          <w:sz w:val="24"/>
        </w:rPr>
        <w:t>essay</w:t>
      </w:r>
      <w:r w:rsidRPr="004E00F1">
        <w:rPr>
          <w:rFonts w:ascii="Times New Roman"/>
          <w:sz w:val="24"/>
        </w:rPr>
        <w:t xml:space="preserve">. One remark of this point is, however, of semantics: First, the utterance “I know that </w:t>
      </w:r>
      <w:r w:rsidRPr="004E00F1">
        <w:rPr>
          <w:rFonts w:ascii="Times New Roman"/>
          <w:i/>
          <w:sz w:val="24"/>
        </w:rPr>
        <w:t>p</w:t>
      </w:r>
      <w:r w:rsidRPr="004E00F1">
        <w:rPr>
          <w:rFonts w:ascii="Times New Roman"/>
          <w:sz w:val="24"/>
        </w:rPr>
        <w:t xml:space="preserve">”, does not necessarily have the same intention to the utterance “I am aware of (the fact that) </w:t>
      </w:r>
      <w:r w:rsidRPr="004E00F1">
        <w:rPr>
          <w:rFonts w:ascii="Times New Roman"/>
          <w:i/>
          <w:sz w:val="24"/>
        </w:rPr>
        <w:t>p</w:t>
      </w:r>
      <w:r w:rsidRPr="004E00F1">
        <w:rPr>
          <w:rFonts w:ascii="Times New Roman"/>
          <w:sz w:val="24"/>
        </w:rPr>
        <w:t>”. It seems that there is no entailment relationship between them as well. Second, if, perhaps, the first form necessarily requires some form of presentness of the object being known, the second one does not. These things are worth to discuss. However, for the sake of the argument, let us grant Hasker´s assumption to be true.</w:t>
      </w:r>
    </w:p>
    <w:p w14:paraId="7406A532" w14:textId="6E6B04B8" w:rsidR="00570C95" w:rsidRPr="004E00F1" w:rsidRDefault="00570C95" w:rsidP="00587818">
      <w:pPr>
        <w:spacing w:after="0" w:line="360" w:lineRule="auto"/>
        <w:ind w:firstLine="720"/>
        <w:jc w:val="both"/>
        <w:rPr>
          <w:rFonts w:ascii="Times New Roman"/>
          <w:sz w:val="24"/>
        </w:rPr>
      </w:pPr>
      <w:r w:rsidRPr="004E00F1">
        <w:rPr>
          <w:rFonts w:ascii="Times New Roman"/>
          <w:sz w:val="24"/>
        </w:rPr>
        <w:t>The more serious problem lies in the premise (1). It is conceptually problematic.</w:t>
      </w:r>
      <w:r w:rsidRPr="004E00F1">
        <w:rPr>
          <w:rFonts w:ascii="Times New Roman"/>
          <w:sz w:val="24"/>
          <w:lang w:val="en-US"/>
        </w:rPr>
        <w:t xml:space="preserve"> As </w:t>
      </w:r>
      <w:r w:rsidRPr="004E00F1">
        <w:rPr>
          <w:rFonts w:ascii="Times New Roman"/>
          <w:sz w:val="24"/>
        </w:rPr>
        <w:t>Senor argues, it is not clear what exactly “direct” means.</w:t>
      </w:r>
      <w:r w:rsidRPr="004E00F1">
        <w:rPr>
          <w:rStyle w:val="FootnoteReference"/>
          <w:rFonts w:ascii="Times New Roman"/>
          <w:sz w:val="24"/>
        </w:rPr>
        <w:footnoteReference w:id="19"/>
      </w:r>
      <w:r w:rsidRPr="004E00F1">
        <w:rPr>
          <w:rFonts w:ascii="Times New Roman"/>
          <w:sz w:val="24"/>
        </w:rPr>
        <w:t xml:space="preserve"> If it means epistemically direct, epistemic directness does not necessarily imply metaphysical directness. It is still arguable to think that there is an agent who knows an object directly even if this object is not metaphysically present. Yet, the notion of metaphysically present is unclear. Addressing this criticism, Hasker clarifies the sense of “metaphysical presence” as the literal presence of the thing in question, in its own proper being, and not merely being “epistemically presence”. He explains it with this example: “the moments we spent a loved one who is now far away may be epistemically present to us but is certainly not metaphysically present, as she would be if she were sitting across the room from us.</w:t>
      </w:r>
      <w:r w:rsidRPr="004E00F1">
        <w:rPr>
          <w:rStyle w:val="FootnoteReference"/>
          <w:rFonts w:ascii="Times New Roman"/>
          <w:sz w:val="24"/>
        </w:rPr>
        <w:footnoteReference w:id="20"/>
      </w:r>
      <w:r w:rsidRPr="004E00F1">
        <w:rPr>
          <w:rFonts w:ascii="Times New Roman"/>
          <w:sz w:val="24"/>
        </w:rPr>
        <w:t xml:space="preserve"> Thus, it seems that for Hasker the literal presence of things is the ultimate solution to the Anselm´s </w:t>
      </w:r>
      <w:r w:rsidR="00F56704" w:rsidRPr="004E00F1">
        <w:rPr>
          <w:rFonts w:ascii="Times New Roman"/>
          <w:sz w:val="24"/>
        </w:rPr>
        <w:t>Barrier</w:t>
      </w:r>
      <w:r w:rsidRPr="004E00F1">
        <w:rPr>
          <w:rFonts w:ascii="Times New Roman"/>
          <w:sz w:val="24"/>
        </w:rPr>
        <w:t xml:space="preserve">. </w:t>
      </w:r>
    </w:p>
    <w:p w14:paraId="3DFC5FB5" w14:textId="2076DCDC"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However, even if </w:t>
      </w:r>
      <w:r w:rsidR="00F56704" w:rsidRPr="004E00F1">
        <w:rPr>
          <w:rFonts w:ascii="Times New Roman"/>
          <w:sz w:val="24"/>
        </w:rPr>
        <w:t xml:space="preserve">the </w:t>
      </w:r>
      <w:r w:rsidRPr="004E00F1">
        <w:rPr>
          <w:rFonts w:ascii="Times New Roman"/>
          <w:sz w:val="24"/>
        </w:rPr>
        <w:t xml:space="preserve">atemporalists, those who define divine eternity as divine timelessness, accept Hasker’s position, premise (1) is also not conceptually true. Premise (1) is not a claim about epistemic agency in general but in fact it is only an </w:t>
      </w:r>
      <w:r w:rsidRPr="004E00F1">
        <w:rPr>
          <w:rFonts w:ascii="Times New Roman"/>
          <w:i/>
          <w:sz w:val="24"/>
        </w:rPr>
        <w:t>ad hoc</w:t>
      </w:r>
      <w:r w:rsidRPr="004E00F1">
        <w:rPr>
          <w:rFonts w:ascii="Times New Roman"/>
          <w:sz w:val="24"/>
        </w:rPr>
        <w:t xml:space="preserve"> claim about divine epistemic agency so that the argument can escape Anselm</w:t>
      </w:r>
      <w:r w:rsidR="007A72FD">
        <w:rPr>
          <w:rFonts w:ascii="Times New Roman"/>
          <w:sz w:val="24"/>
        </w:rPr>
        <w:t>’</w:t>
      </w:r>
      <w:r w:rsidRPr="004E00F1">
        <w:rPr>
          <w:rFonts w:ascii="Times New Roman"/>
          <w:sz w:val="24"/>
        </w:rPr>
        <w:t xml:space="preserve">s </w:t>
      </w:r>
      <w:r w:rsidR="00F56704" w:rsidRPr="004E00F1">
        <w:rPr>
          <w:rFonts w:ascii="Times New Roman"/>
          <w:sz w:val="24"/>
        </w:rPr>
        <w:t>Barrier</w:t>
      </w:r>
      <w:r w:rsidRPr="004E00F1">
        <w:rPr>
          <w:rFonts w:ascii="Times New Roman"/>
          <w:sz w:val="24"/>
        </w:rPr>
        <w:t>. This surely raises doubts about God’s epistemic agency. The question arises is relating to why it is true for God</w:t>
      </w:r>
      <w:r w:rsidR="00D724EA" w:rsidRPr="004E00F1">
        <w:rPr>
          <w:rFonts w:ascii="Times New Roman"/>
          <w:sz w:val="24"/>
        </w:rPr>
        <w:t xml:space="preserve"> </w:t>
      </w:r>
      <w:r w:rsidRPr="004E00F1">
        <w:rPr>
          <w:rFonts w:ascii="Times New Roman"/>
          <w:sz w:val="24"/>
        </w:rPr>
        <w:t xml:space="preserve">but not </w:t>
      </w:r>
      <w:r w:rsidR="00D724EA" w:rsidRPr="004E00F1">
        <w:rPr>
          <w:rFonts w:ascii="Times New Roman"/>
          <w:sz w:val="24"/>
        </w:rPr>
        <w:t xml:space="preserve">for other </w:t>
      </w:r>
      <w:r w:rsidRPr="004E00F1">
        <w:rPr>
          <w:rFonts w:ascii="Times New Roman"/>
          <w:iCs/>
          <w:sz w:val="24"/>
        </w:rPr>
        <w:t>epistemic agent</w:t>
      </w:r>
      <w:r w:rsidR="00D724EA" w:rsidRPr="004E00F1">
        <w:rPr>
          <w:rFonts w:ascii="Times New Roman"/>
          <w:iCs/>
          <w:sz w:val="24"/>
        </w:rPr>
        <w:t>s</w:t>
      </w:r>
      <w:r w:rsidRPr="004E00F1">
        <w:rPr>
          <w:rFonts w:ascii="Times New Roman"/>
          <w:i/>
          <w:sz w:val="24"/>
        </w:rPr>
        <w:t>.</w:t>
      </w:r>
      <w:r w:rsidRPr="004E00F1">
        <w:rPr>
          <w:rStyle w:val="FootnoteReference"/>
          <w:rFonts w:ascii="Times New Roman"/>
          <w:sz w:val="24"/>
        </w:rPr>
        <w:footnoteReference w:id="21"/>
      </w:r>
      <w:r w:rsidRPr="004E00F1">
        <w:rPr>
          <w:rFonts w:ascii="Times New Roman"/>
          <w:sz w:val="24"/>
        </w:rPr>
        <w:t xml:space="preserve"> Premise (1) is then still far from clear and, therefore, should be questioned. </w:t>
      </w:r>
    </w:p>
    <w:p w14:paraId="15F07601" w14:textId="77777777" w:rsidR="00570C95" w:rsidRPr="004E00F1" w:rsidRDefault="00570C95" w:rsidP="00587818">
      <w:pPr>
        <w:spacing w:after="0" w:line="360" w:lineRule="auto"/>
        <w:ind w:firstLine="720"/>
        <w:jc w:val="both"/>
        <w:rPr>
          <w:rFonts w:ascii="Times New Roman"/>
          <w:sz w:val="24"/>
        </w:rPr>
      </w:pPr>
      <w:r w:rsidRPr="004E00F1">
        <w:rPr>
          <w:rFonts w:ascii="Times New Roman"/>
          <w:sz w:val="24"/>
        </w:rPr>
        <w:lastRenderedPageBreak/>
        <w:t>Considering premise (2), atemporalists will not reject it because for them all temporal events are present to an eternal God, all at once. All temporal events are present to and known by God in his eternal life. They will even say that God knows us better than ourselves because, for God, all our life stages, either in the past, the present or the future, are present simultaneously to God.</w:t>
      </w:r>
    </w:p>
    <w:p w14:paraId="44EBB045" w14:textId="77777777"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From (1) and (2) one can infer the following: Hasker asserts, as I have mentioned, that direct awareness requires direct perception of the object </w:t>
      </w:r>
      <w:r w:rsidRPr="004E00F1">
        <w:rPr>
          <w:rFonts w:ascii="Times New Roman"/>
          <w:i/>
          <w:sz w:val="24"/>
        </w:rPr>
        <w:t>as it is</w:t>
      </w:r>
      <w:r w:rsidRPr="004E00F1">
        <w:rPr>
          <w:rFonts w:ascii="Times New Roman"/>
          <w:sz w:val="24"/>
        </w:rPr>
        <w:t xml:space="preserve">. If something is metaphysically present to God, that thing must be present to God </w:t>
      </w:r>
      <w:r w:rsidRPr="004E00F1">
        <w:rPr>
          <w:rFonts w:ascii="Times New Roman"/>
          <w:i/>
          <w:sz w:val="24"/>
        </w:rPr>
        <w:t>as it is</w:t>
      </w:r>
      <w:r w:rsidRPr="004E00F1">
        <w:rPr>
          <w:rFonts w:ascii="Times New Roman"/>
          <w:sz w:val="24"/>
        </w:rPr>
        <w:t>. No matter how obvious it is that all temporal objects or events occur in time, they have their temporal extension or temporal stages. However, in the life of an eternal God there is no such thing as temporal extension or stages and, therefore, it is impossible for temporal things to be present to God as they are; rather, they are present to God only in their representation. God’s awareness of temporal things is therefore an awareness of representation of temporal objects. Consequently, temporal objects are not metaphysically present to God and God does not have a direct awareness of temporal objects as they are.</w:t>
      </w:r>
    </w:p>
    <w:p w14:paraId="20D631D7" w14:textId="2CC99033"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However, this inference raises a general question in the field of epistemology. Does direct awareness and direct perception of an object, in one of the forms of metaphysical presence, require the presence of that object </w:t>
      </w:r>
      <w:r w:rsidRPr="004E00F1">
        <w:rPr>
          <w:rFonts w:ascii="Times New Roman"/>
          <w:i/>
          <w:iCs/>
          <w:sz w:val="24"/>
        </w:rPr>
        <w:t>as it is</w:t>
      </w:r>
      <w:r w:rsidRPr="004E00F1">
        <w:rPr>
          <w:rFonts w:ascii="Times New Roman"/>
          <w:sz w:val="24"/>
        </w:rPr>
        <w:t>? Senor gives a negative answer to this question.</w:t>
      </w:r>
      <w:r w:rsidRPr="004E00F1">
        <w:rPr>
          <w:rStyle w:val="FootnoteReference"/>
          <w:rFonts w:ascii="Times New Roman"/>
          <w:sz w:val="24"/>
        </w:rPr>
        <w:footnoteReference w:id="22"/>
      </w:r>
      <w:r w:rsidRPr="004E00F1">
        <w:rPr>
          <w:rFonts w:ascii="Times New Roman"/>
          <w:sz w:val="24"/>
        </w:rPr>
        <w:t xml:space="preserve"> To use an example raised by Senor, let us consider the physical presence and properties of an everyday object such as a mug. The representational appearance of the shape and the colour of the mug for the observer could be elliptical and red, for example; though in fact these are not the actual shape and colour (the mug is in fact round, not elliptical and there is a red light shines on the white mug). This shows us that the object an agent perceives is distinct from the physical object. Yet this appearance, the representational mug as the observer perceives, is the direct object of agent’s awareness. Therefore, direct perception does not require perfect and accurate perception; it requires only that perception is not mediated by other perceived objects. This view means</w:t>
      </w:r>
      <w:r w:rsidR="00B970D2" w:rsidRPr="004E00F1">
        <w:rPr>
          <w:rFonts w:ascii="Times New Roman"/>
          <w:sz w:val="24"/>
        </w:rPr>
        <w:t xml:space="preserve"> that</w:t>
      </w:r>
      <w:r w:rsidRPr="004E00F1">
        <w:rPr>
          <w:rFonts w:ascii="Times New Roman"/>
          <w:sz w:val="24"/>
        </w:rPr>
        <w:t xml:space="preserve"> an agent can have metaphysical and epistemic directness, even if one’s awareness is not of the object as it really is. Even if, for example, the agent is colour-blind so that the mug appears to him/her monochromatically, the mug is still metaphysically present to him/her. </w:t>
      </w:r>
    </w:p>
    <w:p w14:paraId="5442D8B9" w14:textId="14BD3865"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The lesson we learn from the above example is that God’s awareness of temporal </w:t>
      </w:r>
      <w:r w:rsidR="00F56704" w:rsidRPr="004E00F1">
        <w:rPr>
          <w:rFonts w:ascii="Times New Roman"/>
          <w:sz w:val="24"/>
        </w:rPr>
        <w:t>entities</w:t>
      </w:r>
      <w:r w:rsidRPr="004E00F1">
        <w:rPr>
          <w:rFonts w:ascii="Times New Roman"/>
          <w:sz w:val="24"/>
        </w:rPr>
        <w:t xml:space="preserve"> does not make him temporal; he has that awareness in his eternal life. God’s awareness </w:t>
      </w:r>
      <w:r w:rsidRPr="004E00F1">
        <w:rPr>
          <w:rFonts w:ascii="Times New Roman"/>
          <w:sz w:val="24"/>
        </w:rPr>
        <w:lastRenderedPageBreak/>
        <w:t xml:space="preserve">is also not necessarily awareness of things as they are; rather, divine awareness of things is a direct cognizance of representational objects. However, as theists believe (and I consider Hasker too), God is omniscience, he knows how the objects are, he knows that the objects are temporal and sequential. God’s inability to be temporal does not prevent him having a direct awareness of all temporal objects which exist. </w:t>
      </w:r>
    </w:p>
    <w:p w14:paraId="23812652" w14:textId="7473B771" w:rsidR="00570C95" w:rsidRPr="004E00F1" w:rsidRDefault="00570C95" w:rsidP="00587818">
      <w:pPr>
        <w:spacing w:after="0" w:line="360" w:lineRule="auto"/>
        <w:ind w:firstLine="720"/>
        <w:jc w:val="both"/>
        <w:rPr>
          <w:rFonts w:ascii="Times New Roman"/>
          <w:sz w:val="24"/>
        </w:rPr>
      </w:pPr>
      <w:r w:rsidRPr="004E00F1">
        <w:rPr>
          <w:rFonts w:ascii="Times New Roman"/>
          <w:sz w:val="24"/>
        </w:rPr>
        <w:t>At this point we have some explanations for how a timeless being has a direct awareness of temporal things without necessarily being temporal. It means that Senor and Stump, echoing Aquinas, do not accept that God cannot break through the metaphysical barrier.</w:t>
      </w:r>
      <w:r w:rsidRPr="004E00F1">
        <w:rPr>
          <w:rStyle w:val="FootnoteReference"/>
          <w:rFonts w:ascii="Times New Roman"/>
          <w:sz w:val="24"/>
        </w:rPr>
        <w:footnoteReference w:id="23"/>
      </w:r>
      <w:r w:rsidRPr="004E00F1">
        <w:rPr>
          <w:rFonts w:ascii="Times New Roman"/>
          <w:sz w:val="24"/>
        </w:rPr>
        <w:t xml:space="preserve"> For them, temporal things which God knows or should know are present to God because he is aware of their existence. In God’s eternal awareness even all temporal events, past, present and future, are present to God as a “present event”. God knows everything in time. </w:t>
      </w:r>
    </w:p>
    <w:p w14:paraId="2CA7EDF5" w14:textId="12D56C19"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Many theists will probably not be satisfied with the idea that God is merely aware of existence of </w:t>
      </w:r>
      <w:r w:rsidR="00F56704" w:rsidRPr="004E00F1">
        <w:rPr>
          <w:rFonts w:ascii="Times New Roman"/>
          <w:sz w:val="24"/>
        </w:rPr>
        <w:t>temporal</w:t>
      </w:r>
      <w:r w:rsidRPr="004E00F1">
        <w:rPr>
          <w:rFonts w:ascii="Times New Roman"/>
          <w:sz w:val="24"/>
        </w:rPr>
        <w:t xml:space="preserve"> beings; </w:t>
      </w:r>
      <w:r w:rsidR="00F56704" w:rsidRPr="004E00F1">
        <w:rPr>
          <w:rFonts w:ascii="Times New Roman"/>
          <w:sz w:val="24"/>
        </w:rPr>
        <w:t>instead</w:t>
      </w:r>
      <w:r w:rsidRPr="004E00F1">
        <w:rPr>
          <w:rFonts w:ascii="Times New Roman"/>
          <w:sz w:val="24"/>
        </w:rPr>
        <w:t xml:space="preserve">, they require that God has an intimate relationship with temporal beings. As variously mentioned in the biblical stories, God can respond to what human beings do and to what happens in the world. God can even change his mind, for example, when he did not carry out the </w:t>
      </w:r>
      <w:r w:rsidR="001A0A29" w:rsidRPr="004E00F1">
        <w:rPr>
          <w:rFonts w:ascii="Times New Roman"/>
          <w:sz w:val="24"/>
        </w:rPr>
        <w:t>punishment,</w:t>
      </w:r>
      <w:r w:rsidRPr="004E00F1">
        <w:rPr>
          <w:rFonts w:ascii="Times New Roman"/>
          <w:sz w:val="24"/>
        </w:rPr>
        <w:t xml:space="preserve"> he had intended to impose on the Ninevites (cf. Jn. 3:10</w:t>
      </w:r>
      <w:r w:rsidRPr="004E00F1">
        <w:rPr>
          <w:rFonts w:ascii="Times New Roman"/>
          <w:sz w:val="24"/>
          <w:lang w:val="en-US"/>
        </w:rPr>
        <w:t>)</w:t>
      </w:r>
      <w:r w:rsidRPr="004E00F1">
        <w:rPr>
          <w:rFonts w:ascii="Times New Roman"/>
          <w:sz w:val="24"/>
        </w:rPr>
        <w:t>. The next section shall give some explanations on how it is possible that God’s foreknowledge and his action, in some sense, depend on temporal events. As a result, it shall make the intimate relationship between God and temporal entities, particularly human beings, clear.</w:t>
      </w:r>
    </w:p>
    <w:p w14:paraId="4160A57F" w14:textId="77777777" w:rsidR="00570C95" w:rsidRPr="004E00F1" w:rsidRDefault="00570C95" w:rsidP="00587818">
      <w:pPr>
        <w:spacing w:after="0" w:line="360" w:lineRule="auto"/>
        <w:jc w:val="both"/>
        <w:rPr>
          <w:rFonts w:ascii="Times New Roman"/>
          <w:b/>
          <w:sz w:val="24"/>
        </w:rPr>
      </w:pPr>
    </w:p>
    <w:p w14:paraId="33B9DCA4" w14:textId="50FD58AF" w:rsidR="00570C95" w:rsidRPr="004E00F1" w:rsidRDefault="00570C95" w:rsidP="00587818">
      <w:pPr>
        <w:pStyle w:val="ListParagraph"/>
        <w:numPr>
          <w:ilvl w:val="0"/>
          <w:numId w:val="8"/>
        </w:numPr>
        <w:spacing w:after="0" w:line="360" w:lineRule="auto"/>
        <w:ind w:hanging="720"/>
        <w:jc w:val="both"/>
        <w:rPr>
          <w:rFonts w:ascii="Times New Roman"/>
          <w:b/>
          <w:sz w:val="24"/>
        </w:rPr>
      </w:pPr>
      <w:r w:rsidRPr="004E00F1">
        <w:rPr>
          <w:rFonts w:ascii="Times New Roman"/>
          <w:b/>
          <w:sz w:val="24"/>
        </w:rPr>
        <w:t>God’s Interaction with Temporal Beings</w:t>
      </w:r>
    </w:p>
    <w:p w14:paraId="773254A3" w14:textId="511A0788"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As mentioned above, according to the atemporalists, eternity and temporality are two different modes of existence. God lives in eternity and human beings live in time. The relationship between these two modes of existence is ET-simultaneity. In the life of an eternal God, every moment of time is present to him all at once. He knows every temporal event as it is occurring without necessarily being temporal himself. Even though the atemporal account is plausible, the interlocutors may raise the pressing question whether there are benefits of this account for a better understanding about </w:t>
      </w:r>
      <w:r w:rsidR="002A2AD3">
        <w:rPr>
          <w:rFonts w:ascii="Times New Roman"/>
          <w:sz w:val="24"/>
        </w:rPr>
        <w:t>God’s</w:t>
      </w:r>
      <w:r w:rsidRPr="004E00F1">
        <w:rPr>
          <w:rFonts w:ascii="Times New Roman"/>
          <w:sz w:val="24"/>
        </w:rPr>
        <w:t xml:space="preserve"> foreknowledge and human´s free will. William Hasker, one of the prominent interlocutors, provides some argument that the atemporal account </w:t>
      </w:r>
      <w:r w:rsidRPr="004E00F1">
        <w:rPr>
          <w:rFonts w:ascii="Times New Roman"/>
          <w:sz w:val="24"/>
        </w:rPr>
        <w:lastRenderedPageBreak/>
        <w:t>does not bring any benefit at all. Let us discuss his argument and see what the atemporalists´ response.</w:t>
      </w:r>
    </w:p>
    <w:p w14:paraId="3941201D" w14:textId="5DB93F58"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Common-traditional theist believes that </w:t>
      </w:r>
      <w:r w:rsidR="002A2AD3">
        <w:rPr>
          <w:rFonts w:ascii="Times New Roman"/>
          <w:sz w:val="24"/>
        </w:rPr>
        <w:t>God’s</w:t>
      </w:r>
      <w:r w:rsidRPr="004E00F1">
        <w:rPr>
          <w:rFonts w:ascii="Times New Roman"/>
          <w:sz w:val="24"/>
        </w:rPr>
        <w:t xml:space="preserve"> foreknowledge is compatible to human</w:t>
      </w:r>
      <w:r w:rsidR="007A72FD">
        <w:rPr>
          <w:rFonts w:ascii="Times New Roman"/>
          <w:sz w:val="24"/>
        </w:rPr>
        <w:t>’</w:t>
      </w:r>
      <w:r w:rsidRPr="004E00F1">
        <w:rPr>
          <w:rFonts w:ascii="Times New Roman"/>
          <w:sz w:val="24"/>
        </w:rPr>
        <w:t xml:space="preserve">s free will. One is compatible to another means that there is no logical inconsistency between them. Having foreknowledge is one of </w:t>
      </w:r>
      <w:r w:rsidR="002A2AD3">
        <w:rPr>
          <w:rFonts w:ascii="Times New Roman"/>
          <w:sz w:val="24"/>
        </w:rPr>
        <w:t>God’s</w:t>
      </w:r>
      <w:r w:rsidRPr="004E00F1">
        <w:rPr>
          <w:rFonts w:ascii="Times New Roman"/>
          <w:sz w:val="24"/>
        </w:rPr>
        <w:t xml:space="preserve"> properties. In its robust definition, foreknowledge involves necessity</w:t>
      </w:r>
      <w:r w:rsidR="00B970D2" w:rsidRPr="004E00F1">
        <w:rPr>
          <w:rFonts w:ascii="Times New Roman"/>
          <w:sz w:val="24"/>
        </w:rPr>
        <w:t>,</w:t>
      </w:r>
      <w:r w:rsidRPr="004E00F1">
        <w:rPr>
          <w:rFonts w:ascii="Times New Roman"/>
          <w:sz w:val="24"/>
        </w:rPr>
        <w:t xml:space="preserve"> as </w:t>
      </w:r>
      <w:r w:rsidR="00B970D2" w:rsidRPr="004E00F1">
        <w:rPr>
          <w:rFonts w:ascii="Times New Roman"/>
          <w:sz w:val="24"/>
        </w:rPr>
        <w:t xml:space="preserve">it is </w:t>
      </w:r>
      <w:r w:rsidRPr="004E00F1">
        <w:rPr>
          <w:rFonts w:ascii="Times New Roman"/>
          <w:sz w:val="24"/>
        </w:rPr>
        <w:t>formulated by St. Thomas Aquinas: “…But this is a true conditional proposition, “If God knew that this thing will be, it will be,” for the knowledge</w:t>
      </w:r>
      <w:hyperlink r:id="rId8" w:history="1"/>
      <w:r w:rsidRPr="004E00F1">
        <w:rPr>
          <w:rFonts w:ascii="Times New Roman"/>
          <w:sz w:val="24"/>
        </w:rPr>
        <w:t> of God is only of true things. Now the antecedent conditional of this is absolutely necessary, because it is eternal, and because it is signified as past. Therefore, the conseque</w:t>
      </w:r>
      <w:r w:rsidR="007A72FD">
        <w:rPr>
          <w:rFonts w:ascii="Times New Roman"/>
          <w:sz w:val="24"/>
        </w:rPr>
        <w:t>nt</w:t>
      </w:r>
      <w:r w:rsidRPr="004E00F1">
        <w:rPr>
          <w:rFonts w:ascii="Times New Roman"/>
          <w:sz w:val="24"/>
        </w:rPr>
        <w:t xml:space="preserve"> is also absolutely necessary. Therefore, whatever God knows, is necessary; and </w:t>
      </w:r>
      <w:r w:rsidR="00F56704" w:rsidRPr="004E00F1">
        <w:rPr>
          <w:rFonts w:ascii="Times New Roman"/>
          <w:sz w:val="24"/>
        </w:rPr>
        <w:t>so,</w:t>
      </w:r>
      <w:r w:rsidRPr="004E00F1">
        <w:rPr>
          <w:rFonts w:ascii="Times New Roman"/>
          <w:sz w:val="24"/>
        </w:rPr>
        <w:t xml:space="preserve"> the knowledge of God is not of contingent things.”</w:t>
      </w:r>
      <w:r w:rsidRPr="004E00F1">
        <w:rPr>
          <w:rStyle w:val="FootnoteReference"/>
          <w:rFonts w:ascii="Times New Roman"/>
          <w:sz w:val="24"/>
        </w:rPr>
        <w:t xml:space="preserve"> </w:t>
      </w:r>
      <w:r w:rsidRPr="004E00F1">
        <w:rPr>
          <w:rStyle w:val="FootnoteReference"/>
          <w:rFonts w:ascii="Times New Roman"/>
          <w:sz w:val="24"/>
        </w:rPr>
        <w:footnoteReference w:id="24"/>
      </w:r>
      <w:r w:rsidRPr="004E00F1">
        <w:rPr>
          <w:rFonts w:ascii="Times New Roman"/>
          <w:sz w:val="24"/>
        </w:rPr>
        <w:t xml:space="preserve"> According to this quotation, the foreknowledge of God </w:t>
      </w:r>
      <w:r w:rsidR="00D724EA" w:rsidRPr="004E00F1">
        <w:rPr>
          <w:rFonts w:ascii="Times New Roman"/>
          <w:sz w:val="24"/>
        </w:rPr>
        <w:t xml:space="preserve">(FK) </w:t>
      </w:r>
      <w:r w:rsidRPr="004E00F1">
        <w:rPr>
          <w:rFonts w:ascii="Times New Roman"/>
          <w:sz w:val="24"/>
        </w:rPr>
        <w:t>has the following form:</w:t>
      </w:r>
    </w:p>
    <w:p w14:paraId="561063E3" w14:textId="77777777" w:rsidR="00570C95" w:rsidRPr="004E00F1" w:rsidRDefault="00570C95" w:rsidP="00587818">
      <w:pPr>
        <w:spacing w:after="0" w:line="360" w:lineRule="auto"/>
        <w:jc w:val="both"/>
        <w:rPr>
          <w:rFonts w:ascii="Times New Roman"/>
          <w:sz w:val="24"/>
        </w:rPr>
      </w:pPr>
    </w:p>
    <w:p w14:paraId="5EC2A2A7" w14:textId="71FD3EB5" w:rsidR="00570C95" w:rsidRPr="004E00F1" w:rsidRDefault="001519AE" w:rsidP="00587818">
      <w:pPr>
        <w:spacing w:after="0" w:line="360" w:lineRule="auto"/>
        <w:jc w:val="both"/>
        <w:rPr>
          <w:rFonts w:ascii="Times New Roman"/>
          <w:iCs/>
          <w:sz w:val="24"/>
        </w:rPr>
      </w:pPr>
      <w:r w:rsidRPr="004E00F1">
        <w:rPr>
          <w:rFonts w:ascii="Times New Roman"/>
          <w:sz w:val="24"/>
        </w:rPr>
        <w:t>(FK)</w:t>
      </w:r>
      <w:r w:rsidR="00570C95" w:rsidRPr="004E00F1">
        <w:rPr>
          <w:rFonts w:ascii="Times New Roman"/>
          <w:i/>
          <w:iCs/>
          <w:sz w:val="24"/>
        </w:rPr>
        <w:tab/>
      </w:r>
      <w:r w:rsidR="00570C95" w:rsidRPr="004E00F1">
        <w:rPr>
          <w:rFonts w:ascii="Times New Roman"/>
          <w:iCs/>
          <w:sz w:val="24"/>
        </w:rPr>
        <w:t xml:space="preserve">1. </w:t>
      </w:r>
      <w:r w:rsidR="00570C95" w:rsidRPr="004E00F1">
        <w:rPr>
          <w:rFonts w:ascii="Times New Roman"/>
          <w:sz w:val="24"/>
        </w:rPr>
        <w:t xml:space="preserve">Necessarily, </w:t>
      </w:r>
      <w:r w:rsidR="00570C95" w:rsidRPr="004E00F1">
        <w:rPr>
          <w:rFonts w:ascii="Times New Roman"/>
          <w:sz w:val="24"/>
        </w:rPr>
        <w:sym w:font="Symbol" w:char="F05B"/>
      </w:r>
      <w:r w:rsidR="00570C95" w:rsidRPr="004E00F1">
        <w:rPr>
          <w:rFonts w:ascii="Times New Roman"/>
          <w:sz w:val="24"/>
        </w:rPr>
        <w:t>if</w:t>
      </w:r>
      <w:r w:rsidR="00570C95" w:rsidRPr="004E00F1">
        <w:rPr>
          <w:rFonts w:ascii="Times New Roman"/>
          <w:i/>
          <w:iCs/>
          <w:sz w:val="24"/>
        </w:rPr>
        <w:t xml:space="preserve"> </w:t>
      </w:r>
      <w:r w:rsidR="00570C95" w:rsidRPr="004E00F1">
        <w:rPr>
          <w:rFonts w:ascii="Times New Roman"/>
          <w:iCs/>
          <w:sz w:val="24"/>
        </w:rPr>
        <w:t>God</w:t>
      </w:r>
      <w:r w:rsidR="00570C95" w:rsidRPr="004E00F1">
        <w:rPr>
          <w:rFonts w:ascii="Times New Roman"/>
          <w:i/>
          <w:iCs/>
          <w:sz w:val="24"/>
        </w:rPr>
        <w:t xml:space="preserve"> </w:t>
      </w:r>
      <w:r w:rsidR="00570C95" w:rsidRPr="004E00F1">
        <w:rPr>
          <w:rFonts w:ascii="Times New Roman"/>
          <w:sz w:val="24"/>
        </w:rPr>
        <w:t>has known that</w:t>
      </w:r>
      <w:r w:rsidR="00570C95" w:rsidRPr="004E00F1">
        <w:rPr>
          <w:rFonts w:ascii="Times New Roman"/>
          <w:i/>
          <w:iCs/>
          <w:sz w:val="24"/>
        </w:rPr>
        <w:t xml:space="preserve"> p, </w:t>
      </w:r>
      <w:r w:rsidR="00570C95" w:rsidRPr="004E00F1">
        <w:rPr>
          <w:rFonts w:ascii="Times New Roman"/>
          <w:sz w:val="24"/>
        </w:rPr>
        <w:t>then</w:t>
      </w:r>
      <w:r w:rsidR="00570C95" w:rsidRPr="004E00F1">
        <w:rPr>
          <w:rFonts w:ascii="Times New Roman"/>
          <w:i/>
          <w:iCs/>
          <w:sz w:val="24"/>
        </w:rPr>
        <w:t xml:space="preserve"> p</w:t>
      </w:r>
      <w:r w:rsidR="00570C95" w:rsidRPr="004E00F1">
        <w:rPr>
          <w:rFonts w:ascii="Times New Roman"/>
          <w:iCs/>
          <w:sz w:val="24"/>
        </w:rPr>
        <w:sym w:font="Symbol" w:char="F05D"/>
      </w:r>
      <w:r w:rsidR="00570C95" w:rsidRPr="004E00F1">
        <w:rPr>
          <w:rFonts w:ascii="Times New Roman"/>
          <w:iCs/>
          <w:sz w:val="24"/>
        </w:rPr>
        <w:t>.</w:t>
      </w:r>
      <w:r w:rsidR="00570C95" w:rsidRPr="004E00F1">
        <w:rPr>
          <w:rFonts w:ascii="Times New Roman"/>
          <w:i/>
          <w:iCs/>
          <w:sz w:val="24"/>
        </w:rPr>
        <w:t xml:space="preserve"> </w:t>
      </w:r>
      <w:r w:rsidR="00570C95" w:rsidRPr="004E00F1">
        <w:rPr>
          <w:rFonts w:ascii="Times New Roman"/>
          <w:i/>
          <w:iCs/>
          <w:sz w:val="24"/>
        </w:rPr>
        <w:tab/>
      </w:r>
      <w:r w:rsidR="00570C95" w:rsidRPr="004E00F1">
        <w:rPr>
          <w:rFonts w:ascii="Times New Roman"/>
          <w:i/>
          <w:iCs/>
          <w:sz w:val="24"/>
        </w:rPr>
        <w:tab/>
      </w:r>
    </w:p>
    <w:p w14:paraId="61A665FC" w14:textId="59AEF7B0" w:rsidR="00570C95" w:rsidRPr="004E00F1" w:rsidRDefault="00570C95" w:rsidP="00B2493B">
      <w:pPr>
        <w:spacing w:after="0" w:line="360" w:lineRule="auto"/>
        <w:ind w:firstLine="720"/>
        <w:jc w:val="both"/>
        <w:rPr>
          <w:rFonts w:ascii="Times New Roman"/>
          <w:sz w:val="24"/>
        </w:rPr>
      </w:pPr>
      <w:r w:rsidRPr="004E00F1">
        <w:rPr>
          <w:rFonts w:ascii="Times New Roman"/>
          <w:sz w:val="24"/>
        </w:rPr>
        <w:t>2. Necessarily</w:t>
      </w:r>
      <w:r w:rsidRPr="004E00F1">
        <w:rPr>
          <w:rFonts w:ascii="Times New Roman"/>
          <w:i/>
          <w:iCs/>
          <w:sz w:val="24"/>
        </w:rPr>
        <w:t xml:space="preserve">, </w:t>
      </w:r>
      <w:r w:rsidRPr="004E00F1">
        <w:rPr>
          <w:rFonts w:ascii="Times New Roman"/>
          <w:sz w:val="24"/>
        </w:rPr>
        <w:t>if</w:t>
      </w:r>
      <w:r w:rsidRPr="004E00F1">
        <w:rPr>
          <w:rFonts w:ascii="Times New Roman"/>
          <w:i/>
          <w:iCs/>
          <w:sz w:val="24"/>
        </w:rPr>
        <w:t xml:space="preserve"> </w:t>
      </w:r>
      <w:r w:rsidRPr="004E00F1">
        <w:rPr>
          <w:rFonts w:ascii="Times New Roman"/>
          <w:iCs/>
          <w:sz w:val="24"/>
        </w:rPr>
        <w:t xml:space="preserve">God </w:t>
      </w:r>
      <w:r w:rsidRPr="004E00F1">
        <w:rPr>
          <w:rFonts w:ascii="Times New Roman"/>
          <w:sz w:val="24"/>
        </w:rPr>
        <w:t>has known that</w:t>
      </w:r>
      <w:r w:rsidRPr="004E00F1">
        <w:rPr>
          <w:rFonts w:ascii="Times New Roman"/>
          <w:i/>
          <w:iCs/>
          <w:sz w:val="24"/>
        </w:rPr>
        <w:t xml:space="preserve"> p, </w:t>
      </w:r>
      <w:r w:rsidRPr="004E00F1">
        <w:rPr>
          <w:rFonts w:ascii="Times New Roman"/>
          <w:sz w:val="24"/>
        </w:rPr>
        <w:t>then necessarily</w:t>
      </w:r>
      <w:r w:rsidRPr="004E00F1">
        <w:rPr>
          <w:rFonts w:ascii="Times New Roman"/>
          <w:i/>
          <w:iCs/>
          <w:sz w:val="24"/>
        </w:rPr>
        <w:t xml:space="preserve"> p.</w:t>
      </w:r>
      <w:r w:rsidRPr="004E00F1">
        <w:rPr>
          <w:rFonts w:ascii="Times New Roman"/>
          <w:i/>
          <w:iCs/>
          <w:sz w:val="24"/>
        </w:rPr>
        <w:tab/>
      </w:r>
    </w:p>
    <w:p w14:paraId="05180A50" w14:textId="437DC9F7" w:rsidR="00570C95" w:rsidRPr="004E00F1" w:rsidRDefault="00570C95" w:rsidP="00B2493B">
      <w:pPr>
        <w:spacing w:after="0" w:line="360" w:lineRule="auto"/>
        <w:ind w:firstLine="720"/>
        <w:jc w:val="both"/>
        <w:rPr>
          <w:rFonts w:ascii="Times New Roman"/>
          <w:sz w:val="24"/>
        </w:rPr>
      </w:pPr>
      <w:r w:rsidRPr="004E00F1">
        <w:rPr>
          <w:rFonts w:ascii="Times New Roman"/>
          <w:sz w:val="24"/>
        </w:rPr>
        <w:t xml:space="preserve">3. Necessarily, </w:t>
      </w:r>
      <w:r w:rsidRPr="004E00F1">
        <w:rPr>
          <w:rFonts w:ascii="Times New Roman"/>
          <w:iCs/>
          <w:sz w:val="24"/>
        </w:rPr>
        <w:t xml:space="preserve">God </w:t>
      </w:r>
      <w:r w:rsidRPr="004E00F1">
        <w:rPr>
          <w:rFonts w:ascii="Times New Roman"/>
          <w:sz w:val="24"/>
        </w:rPr>
        <w:t xml:space="preserve">has known that </w:t>
      </w:r>
      <w:r w:rsidRPr="004E00F1">
        <w:rPr>
          <w:rFonts w:ascii="Times New Roman"/>
          <w:i/>
          <w:iCs/>
          <w:sz w:val="24"/>
        </w:rPr>
        <w:t>p</w:t>
      </w:r>
      <w:r w:rsidRPr="004E00F1">
        <w:rPr>
          <w:rFonts w:ascii="Times New Roman"/>
          <w:sz w:val="24"/>
        </w:rPr>
        <w:t>.</w:t>
      </w:r>
      <w:r w:rsidRPr="004E00F1">
        <w:rPr>
          <w:rFonts w:ascii="Times New Roman"/>
          <w:sz w:val="24"/>
        </w:rPr>
        <w:tab/>
      </w:r>
      <w:r w:rsidRPr="004E00F1">
        <w:rPr>
          <w:rFonts w:ascii="Times New Roman"/>
          <w:sz w:val="24"/>
        </w:rPr>
        <w:tab/>
      </w:r>
      <w:r w:rsidRPr="004E00F1">
        <w:rPr>
          <w:rFonts w:ascii="Times New Roman"/>
          <w:sz w:val="24"/>
        </w:rPr>
        <w:tab/>
      </w:r>
      <w:r w:rsidRPr="004E00F1">
        <w:rPr>
          <w:rFonts w:ascii="Times New Roman"/>
          <w:sz w:val="24"/>
        </w:rPr>
        <w:tab/>
      </w:r>
    </w:p>
    <w:p w14:paraId="62264CE2" w14:textId="14488B76" w:rsidR="00570C95" w:rsidRPr="004E00F1" w:rsidRDefault="00570C95" w:rsidP="00B2493B">
      <w:pPr>
        <w:spacing w:after="0" w:line="360" w:lineRule="auto"/>
        <w:ind w:firstLine="720"/>
        <w:jc w:val="both"/>
        <w:rPr>
          <w:rFonts w:ascii="Times New Roman"/>
          <w:i/>
          <w:iCs/>
          <w:sz w:val="24"/>
        </w:rPr>
      </w:pPr>
      <w:r w:rsidRPr="004E00F1">
        <w:rPr>
          <w:rFonts w:ascii="Times New Roman"/>
          <w:sz w:val="24"/>
        </w:rPr>
        <w:t xml:space="preserve">4. Therefore, necessarily, </w:t>
      </w:r>
      <w:r w:rsidRPr="004E00F1">
        <w:rPr>
          <w:rFonts w:ascii="Times New Roman"/>
          <w:i/>
          <w:iCs/>
          <w:sz w:val="24"/>
        </w:rPr>
        <w:t>p.</w:t>
      </w:r>
    </w:p>
    <w:p w14:paraId="7761430B" w14:textId="77777777" w:rsidR="00570C95" w:rsidRPr="004E00F1" w:rsidRDefault="00570C95" w:rsidP="00587818">
      <w:pPr>
        <w:spacing w:after="0" w:line="360" w:lineRule="auto"/>
        <w:ind w:left="1440"/>
        <w:jc w:val="both"/>
        <w:rPr>
          <w:rFonts w:ascii="Times New Roman"/>
          <w:i/>
          <w:iCs/>
          <w:sz w:val="24"/>
        </w:rPr>
      </w:pPr>
    </w:p>
    <w:p w14:paraId="507AE642" w14:textId="64B9DA08" w:rsidR="00570C95" w:rsidRPr="004E00F1" w:rsidRDefault="00570C95" w:rsidP="00587818">
      <w:pPr>
        <w:spacing w:after="0" w:line="360" w:lineRule="auto"/>
        <w:jc w:val="both"/>
        <w:rPr>
          <w:rFonts w:ascii="Times New Roman"/>
          <w:sz w:val="24"/>
        </w:rPr>
      </w:pPr>
      <w:r w:rsidRPr="004E00F1">
        <w:rPr>
          <w:rFonts w:ascii="Times New Roman"/>
          <w:sz w:val="24"/>
        </w:rPr>
        <w:t xml:space="preserve">Necessity involved by foreknowledge is the main problem for compatibilism since it shows that </w:t>
      </w:r>
      <w:r w:rsidR="002A2AD3">
        <w:rPr>
          <w:rFonts w:ascii="Times New Roman"/>
          <w:sz w:val="24"/>
        </w:rPr>
        <w:t>God’s</w:t>
      </w:r>
      <w:r w:rsidRPr="004E00F1">
        <w:rPr>
          <w:rFonts w:ascii="Times New Roman"/>
          <w:sz w:val="24"/>
        </w:rPr>
        <w:t xml:space="preserve"> foreknowledge precludes human free will. But what is actually human freedom or free will? Though it is conceptually a complex matter, this following stipulation </w:t>
      </w:r>
      <w:r w:rsidR="00D724EA" w:rsidRPr="004E00F1">
        <w:rPr>
          <w:rFonts w:ascii="Times New Roman"/>
          <w:sz w:val="24"/>
        </w:rPr>
        <w:t xml:space="preserve">about human free will (FW) </w:t>
      </w:r>
      <w:r w:rsidRPr="004E00F1">
        <w:rPr>
          <w:rFonts w:ascii="Times New Roman"/>
          <w:sz w:val="24"/>
        </w:rPr>
        <w:t>could help us.</w:t>
      </w:r>
      <w:r w:rsidRPr="004E00F1">
        <w:rPr>
          <w:rStyle w:val="FootnoteReference"/>
          <w:rFonts w:ascii="Times New Roman"/>
          <w:sz w:val="24"/>
        </w:rPr>
        <w:footnoteReference w:id="25"/>
      </w:r>
    </w:p>
    <w:p w14:paraId="10B295D6" w14:textId="77777777" w:rsidR="00570C95" w:rsidRPr="004E00F1" w:rsidRDefault="00570C95" w:rsidP="00587818">
      <w:pPr>
        <w:spacing w:after="0" w:line="360" w:lineRule="auto"/>
        <w:jc w:val="both"/>
        <w:rPr>
          <w:rFonts w:ascii="Times New Roman"/>
          <w:sz w:val="24"/>
        </w:rPr>
      </w:pPr>
    </w:p>
    <w:p w14:paraId="7CF2A912" w14:textId="5ACF87F8" w:rsidR="00570C95" w:rsidRPr="004E00F1" w:rsidRDefault="001519AE" w:rsidP="00587818">
      <w:pPr>
        <w:spacing w:after="0" w:line="360" w:lineRule="auto"/>
        <w:jc w:val="both"/>
        <w:rPr>
          <w:rFonts w:ascii="Times New Roman"/>
          <w:sz w:val="24"/>
        </w:rPr>
      </w:pPr>
      <w:r w:rsidRPr="004E00F1">
        <w:rPr>
          <w:rFonts w:ascii="Times New Roman"/>
          <w:sz w:val="24"/>
        </w:rPr>
        <w:t>(F</w:t>
      </w:r>
      <w:r>
        <w:rPr>
          <w:rFonts w:ascii="Times New Roman"/>
          <w:sz w:val="24"/>
        </w:rPr>
        <w:t>W</w:t>
      </w:r>
      <w:r w:rsidRPr="004E00F1">
        <w:rPr>
          <w:rFonts w:ascii="Times New Roman"/>
          <w:sz w:val="24"/>
        </w:rPr>
        <w:t>)</w:t>
      </w:r>
      <w:r w:rsidR="00570C95" w:rsidRPr="004E00F1">
        <w:rPr>
          <w:rFonts w:ascii="Times New Roman"/>
          <w:sz w:val="24"/>
        </w:rPr>
        <w:tab/>
        <w:t xml:space="preserve">A subject </w:t>
      </w:r>
      <w:r w:rsidR="00570C95" w:rsidRPr="004E00F1">
        <w:rPr>
          <w:rFonts w:ascii="Times New Roman"/>
          <w:i/>
          <w:iCs/>
          <w:sz w:val="24"/>
        </w:rPr>
        <w:t>S</w:t>
      </w:r>
      <w:r w:rsidR="00570C95" w:rsidRPr="004E00F1">
        <w:rPr>
          <w:rFonts w:ascii="Times New Roman"/>
          <w:sz w:val="24"/>
        </w:rPr>
        <w:t xml:space="preserve"> at time </w:t>
      </w:r>
      <w:r w:rsidR="00570C95" w:rsidRPr="004E00F1">
        <w:rPr>
          <w:rFonts w:ascii="Times New Roman"/>
          <w:i/>
          <w:sz w:val="24"/>
        </w:rPr>
        <w:t>t</w:t>
      </w:r>
      <w:r w:rsidR="00570C95" w:rsidRPr="004E00F1">
        <w:rPr>
          <w:rFonts w:ascii="Times New Roman"/>
          <w:sz w:val="24"/>
        </w:rPr>
        <w:t xml:space="preserve"> has free will with regard to the action A, if and only if, </w:t>
      </w:r>
    </w:p>
    <w:p w14:paraId="1A9ABC89" w14:textId="41D8D6E2" w:rsidR="00570C95" w:rsidRPr="004E00F1" w:rsidRDefault="00570C95" w:rsidP="00587818">
      <w:pPr>
        <w:pStyle w:val="ListParagraph"/>
        <w:numPr>
          <w:ilvl w:val="0"/>
          <w:numId w:val="7"/>
        </w:numPr>
        <w:spacing w:after="0" w:line="360" w:lineRule="auto"/>
        <w:ind w:hanging="371"/>
        <w:jc w:val="both"/>
        <w:rPr>
          <w:rFonts w:ascii="Times New Roman"/>
          <w:sz w:val="24"/>
        </w:rPr>
      </w:pPr>
      <w:r w:rsidRPr="004E00F1">
        <w:rPr>
          <w:rFonts w:ascii="Times New Roman"/>
          <w:i/>
          <w:iCs/>
          <w:sz w:val="24"/>
        </w:rPr>
        <w:t>S</w:t>
      </w:r>
      <w:r w:rsidRPr="004E00F1">
        <w:rPr>
          <w:rFonts w:ascii="Times New Roman"/>
          <w:sz w:val="24"/>
        </w:rPr>
        <w:t xml:space="preserve"> at time </w:t>
      </w:r>
      <w:r w:rsidRPr="004E00F1">
        <w:rPr>
          <w:rFonts w:ascii="Times New Roman"/>
          <w:i/>
          <w:iCs/>
          <w:sz w:val="24"/>
        </w:rPr>
        <w:t>t</w:t>
      </w:r>
      <w:r w:rsidRPr="004E00F1">
        <w:rPr>
          <w:rFonts w:ascii="Times New Roman"/>
          <w:sz w:val="24"/>
        </w:rPr>
        <w:t xml:space="preserve"> has power to choose to perform or not to choose to perform the action </w:t>
      </w:r>
      <w:r w:rsidRPr="004E00F1">
        <w:rPr>
          <w:rFonts w:ascii="Times New Roman"/>
          <w:i/>
          <w:sz w:val="24"/>
        </w:rPr>
        <w:t>A</w:t>
      </w:r>
      <w:r w:rsidRPr="004E00F1">
        <w:rPr>
          <w:rFonts w:ascii="Times New Roman"/>
          <w:sz w:val="24"/>
        </w:rPr>
        <w:t xml:space="preserve">, and </w:t>
      </w:r>
    </w:p>
    <w:p w14:paraId="5A7E4EF0" w14:textId="765EA9D4" w:rsidR="00570C95" w:rsidRPr="004E00F1" w:rsidRDefault="00570C95" w:rsidP="00587818">
      <w:pPr>
        <w:pStyle w:val="ListParagraph"/>
        <w:numPr>
          <w:ilvl w:val="0"/>
          <w:numId w:val="7"/>
        </w:numPr>
        <w:spacing w:after="0" w:line="360" w:lineRule="auto"/>
        <w:ind w:hanging="371"/>
        <w:jc w:val="both"/>
        <w:rPr>
          <w:rFonts w:ascii="Times New Roman"/>
          <w:sz w:val="24"/>
        </w:rPr>
      </w:pPr>
      <w:r w:rsidRPr="004E00F1">
        <w:rPr>
          <w:rFonts w:ascii="Times New Roman"/>
          <w:sz w:val="24"/>
        </w:rPr>
        <w:t xml:space="preserve">there is no other power that is not in </w:t>
      </w:r>
      <w:r w:rsidRPr="004E00F1">
        <w:rPr>
          <w:rFonts w:ascii="Times New Roman"/>
          <w:i/>
          <w:sz w:val="24"/>
        </w:rPr>
        <w:t>S</w:t>
      </w:r>
      <w:r w:rsidRPr="004E00F1">
        <w:rPr>
          <w:rFonts w:ascii="Times New Roman"/>
          <w:sz w:val="24"/>
        </w:rPr>
        <w:t xml:space="preserve"> that determines </w:t>
      </w:r>
      <w:r w:rsidRPr="004E00F1">
        <w:rPr>
          <w:rFonts w:ascii="Times New Roman"/>
          <w:i/>
          <w:sz w:val="24"/>
        </w:rPr>
        <w:t>S</w:t>
      </w:r>
      <w:r w:rsidRPr="004E00F1">
        <w:rPr>
          <w:rFonts w:ascii="Times New Roman"/>
          <w:sz w:val="24"/>
        </w:rPr>
        <w:t xml:space="preserve"> to choose to perform or not to choose to perform the action </w:t>
      </w:r>
      <w:r w:rsidRPr="004E00F1">
        <w:rPr>
          <w:rFonts w:ascii="Times New Roman"/>
          <w:i/>
          <w:sz w:val="24"/>
        </w:rPr>
        <w:t>A.</w:t>
      </w:r>
    </w:p>
    <w:p w14:paraId="40BCA832" w14:textId="112F54F9" w:rsidR="00570C95" w:rsidRPr="004E00F1" w:rsidRDefault="00570C95" w:rsidP="00587818">
      <w:pPr>
        <w:spacing w:after="0" w:line="360" w:lineRule="auto"/>
        <w:jc w:val="both"/>
        <w:rPr>
          <w:rFonts w:ascii="Times New Roman"/>
          <w:sz w:val="24"/>
        </w:rPr>
      </w:pPr>
    </w:p>
    <w:p w14:paraId="5FDB9053" w14:textId="4906E7AA" w:rsidR="00570C95" w:rsidRPr="004E00F1" w:rsidRDefault="00570C95" w:rsidP="00587818">
      <w:pPr>
        <w:spacing w:after="0" w:line="360" w:lineRule="auto"/>
        <w:jc w:val="both"/>
        <w:rPr>
          <w:rFonts w:ascii="Times New Roman"/>
          <w:sz w:val="24"/>
        </w:rPr>
      </w:pPr>
      <w:r w:rsidRPr="004E00F1">
        <w:rPr>
          <w:rFonts w:ascii="Times New Roman"/>
          <w:sz w:val="24"/>
        </w:rPr>
        <w:lastRenderedPageBreak/>
        <w:t xml:space="preserve">According to (i), the subject </w:t>
      </w:r>
      <w:r w:rsidRPr="004E00F1">
        <w:rPr>
          <w:rFonts w:ascii="Times New Roman"/>
          <w:i/>
          <w:sz w:val="24"/>
        </w:rPr>
        <w:t>S</w:t>
      </w:r>
      <w:r w:rsidRPr="004E00F1">
        <w:rPr>
          <w:rFonts w:ascii="Times New Roman"/>
          <w:sz w:val="24"/>
        </w:rPr>
        <w:t xml:space="preserve"> is free to choose to perform the action A only under the condition that </w:t>
      </w:r>
      <w:r w:rsidRPr="004E00F1">
        <w:rPr>
          <w:rFonts w:ascii="Times New Roman"/>
          <w:i/>
          <w:iCs/>
          <w:sz w:val="24"/>
        </w:rPr>
        <w:t>S</w:t>
      </w:r>
      <w:r w:rsidRPr="004E00F1">
        <w:rPr>
          <w:rFonts w:ascii="Times New Roman"/>
          <w:sz w:val="24"/>
        </w:rPr>
        <w:t xml:space="preserve"> has the meaningful power to choose to perform </w:t>
      </w:r>
      <w:r w:rsidRPr="004E00F1">
        <w:rPr>
          <w:rFonts w:ascii="Times New Roman"/>
          <w:i/>
          <w:iCs/>
          <w:sz w:val="24"/>
        </w:rPr>
        <w:t>A</w:t>
      </w:r>
      <w:r w:rsidRPr="004E00F1">
        <w:rPr>
          <w:rFonts w:ascii="Times New Roman"/>
          <w:sz w:val="24"/>
        </w:rPr>
        <w:t xml:space="preserve">. If, for example, Jones, a former sprinter, broke his legs and he knew that he cannot run again, he may have the choice to take part in the marathon competition but his choice is meaningless, since the power to take part in the competition is not in him. However, if his choice is meaningful, it is in his power that he will or will not take part in the competition. While (i) states that free will involves a meaningful power to choose which is in </w:t>
      </w:r>
      <w:r w:rsidRPr="004E00F1">
        <w:rPr>
          <w:rFonts w:ascii="Times New Roman"/>
          <w:i/>
          <w:sz w:val="24"/>
        </w:rPr>
        <w:t>S</w:t>
      </w:r>
      <w:r w:rsidRPr="004E00F1">
        <w:rPr>
          <w:rFonts w:ascii="Times New Roman"/>
          <w:sz w:val="24"/>
        </w:rPr>
        <w:t>, (ii) indicates that one´s choice must be indeterminate, so that the future events are open or contingent and not like the past events which are necessary. Though the alternatives are limited to human conditions, from the present perspective, in the future there are alternatives for which human can choose. The future is not determined by other beings, such as God, how it should be but it depends on human free will.</w:t>
      </w:r>
    </w:p>
    <w:p w14:paraId="68A02891" w14:textId="338E1F90"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Those who say that </w:t>
      </w:r>
      <w:r w:rsidR="002A2AD3">
        <w:rPr>
          <w:rFonts w:ascii="Times New Roman"/>
          <w:sz w:val="24"/>
        </w:rPr>
        <w:t>God’s</w:t>
      </w:r>
      <w:r w:rsidRPr="004E00F1">
        <w:rPr>
          <w:rFonts w:ascii="Times New Roman"/>
          <w:sz w:val="24"/>
        </w:rPr>
        <w:t xml:space="preserve"> foreknowledge (or in general </w:t>
      </w:r>
      <w:r w:rsidR="002A2AD3">
        <w:rPr>
          <w:rFonts w:ascii="Times New Roman"/>
          <w:sz w:val="24"/>
        </w:rPr>
        <w:t>God’s</w:t>
      </w:r>
      <w:r w:rsidRPr="004E00F1">
        <w:rPr>
          <w:rFonts w:ascii="Times New Roman"/>
          <w:sz w:val="24"/>
        </w:rPr>
        <w:t xml:space="preserve"> omniscience) and human free will are incompatible should provide an argument</w:t>
      </w:r>
      <w:r w:rsidR="00696C7F" w:rsidRPr="004E00F1">
        <w:rPr>
          <w:rFonts w:ascii="Times New Roman"/>
          <w:sz w:val="24"/>
        </w:rPr>
        <w:t xml:space="preserve"> either</w:t>
      </w:r>
      <w:r w:rsidRPr="004E00F1">
        <w:rPr>
          <w:rFonts w:ascii="Times New Roman"/>
          <w:sz w:val="24"/>
        </w:rPr>
        <w:t xml:space="preserve"> for the claim that if </w:t>
      </w:r>
      <w:r w:rsidR="001519AE">
        <w:rPr>
          <w:rFonts w:ascii="Times New Roman"/>
          <w:sz w:val="24"/>
        </w:rPr>
        <w:t>(</w:t>
      </w:r>
      <w:r w:rsidRPr="004E00F1">
        <w:rPr>
          <w:rFonts w:ascii="Times New Roman"/>
          <w:sz w:val="24"/>
        </w:rPr>
        <w:t>FK</w:t>
      </w:r>
      <w:r w:rsidR="001519AE">
        <w:rPr>
          <w:rFonts w:ascii="Times New Roman"/>
          <w:sz w:val="24"/>
        </w:rPr>
        <w:t>)</w:t>
      </w:r>
      <w:r w:rsidRPr="004E00F1">
        <w:rPr>
          <w:rFonts w:ascii="Times New Roman"/>
          <w:sz w:val="24"/>
        </w:rPr>
        <w:t xml:space="preserve"> is true, then </w:t>
      </w:r>
      <w:r w:rsidR="001519AE">
        <w:rPr>
          <w:rFonts w:ascii="Times New Roman"/>
          <w:sz w:val="24"/>
        </w:rPr>
        <w:t>(</w:t>
      </w:r>
      <w:r w:rsidRPr="004E00F1">
        <w:rPr>
          <w:rFonts w:ascii="Times New Roman"/>
          <w:sz w:val="24"/>
        </w:rPr>
        <w:t>FW</w:t>
      </w:r>
      <w:r w:rsidR="001519AE">
        <w:rPr>
          <w:rFonts w:ascii="Times New Roman"/>
          <w:sz w:val="24"/>
        </w:rPr>
        <w:t>)</w:t>
      </w:r>
      <w:r w:rsidRPr="004E00F1">
        <w:rPr>
          <w:rFonts w:ascii="Times New Roman"/>
          <w:sz w:val="24"/>
        </w:rPr>
        <w:t xml:space="preserve"> is false, or vice versa. In the first case, given the truth of </w:t>
      </w:r>
      <w:r w:rsidR="001519AE">
        <w:rPr>
          <w:rFonts w:ascii="Times New Roman"/>
          <w:sz w:val="24"/>
        </w:rPr>
        <w:t>(</w:t>
      </w:r>
      <w:r w:rsidRPr="004E00F1">
        <w:rPr>
          <w:rFonts w:ascii="Times New Roman"/>
          <w:sz w:val="24"/>
        </w:rPr>
        <w:t>FK</w:t>
      </w:r>
      <w:r w:rsidR="001519AE">
        <w:rPr>
          <w:rFonts w:ascii="Times New Roman"/>
          <w:sz w:val="24"/>
        </w:rPr>
        <w:t>)</w:t>
      </w:r>
      <w:r w:rsidRPr="004E00F1">
        <w:rPr>
          <w:rFonts w:ascii="Times New Roman"/>
          <w:sz w:val="24"/>
        </w:rPr>
        <w:t>, one should provide the argument that any human choices are just illusions. There are some more complex arguments, but I think the words from St. Thomas Aquinas represent it very well. He wrote: “Whatever God foreknows must necessarily come about, since God’s foreknowledge cannot be in error. But God foreknows all human acts. They therefore come about of necessity, and so man is not endowed will free choice in his action”.</w:t>
      </w:r>
      <w:r w:rsidRPr="004E00F1">
        <w:rPr>
          <w:rStyle w:val="FootnoteReference"/>
          <w:rFonts w:ascii="Times New Roman"/>
          <w:sz w:val="24"/>
        </w:rPr>
        <w:footnoteReference w:id="26"/>
      </w:r>
      <w:r w:rsidRPr="004E00F1">
        <w:rPr>
          <w:rFonts w:ascii="Times New Roman"/>
          <w:sz w:val="24"/>
        </w:rPr>
        <w:t xml:space="preserve"> </w:t>
      </w:r>
    </w:p>
    <w:p w14:paraId="1223F6B4" w14:textId="15E7795F" w:rsidR="00570C95" w:rsidRPr="004E00F1" w:rsidRDefault="00570C95" w:rsidP="00587818">
      <w:pPr>
        <w:spacing w:after="0" w:line="360" w:lineRule="auto"/>
        <w:ind w:firstLine="720"/>
        <w:jc w:val="both"/>
        <w:rPr>
          <w:rFonts w:ascii="Times New Roman"/>
          <w:sz w:val="24"/>
        </w:rPr>
      </w:pPr>
      <w:r w:rsidRPr="004E00F1">
        <w:rPr>
          <w:rFonts w:ascii="Times New Roman"/>
          <w:sz w:val="24"/>
        </w:rPr>
        <w:t>Those who accept this argument, however, must also accept the doctrine of determinism which roughly says that “every event is necessitated by antecedent events and conditions together with the laws of nature”.</w:t>
      </w:r>
      <w:r w:rsidRPr="004E00F1">
        <w:rPr>
          <w:rStyle w:val="FootnoteReference"/>
          <w:rFonts w:ascii="Times New Roman"/>
          <w:sz w:val="24"/>
        </w:rPr>
        <w:footnoteReference w:id="27"/>
      </w:r>
      <w:r w:rsidRPr="004E00F1">
        <w:rPr>
          <w:rFonts w:ascii="Times New Roman"/>
          <w:sz w:val="24"/>
        </w:rPr>
        <w:t xml:space="preserve"> Some incompatibilists would not be conten</w:t>
      </w:r>
      <w:r w:rsidR="00427088" w:rsidRPr="004E00F1">
        <w:rPr>
          <w:rFonts w:ascii="Times New Roman"/>
          <w:sz w:val="24"/>
        </w:rPr>
        <w:t>d</w:t>
      </w:r>
      <w:r w:rsidRPr="004E00F1">
        <w:rPr>
          <w:rFonts w:ascii="Times New Roman"/>
          <w:sz w:val="24"/>
        </w:rPr>
        <w:t xml:space="preserve"> to accept determinism and one possible way to deal with the problem is to modify the thesis of </w:t>
      </w:r>
      <w:r w:rsidR="002A2AD3">
        <w:rPr>
          <w:rFonts w:ascii="Times New Roman"/>
          <w:sz w:val="24"/>
        </w:rPr>
        <w:t>God’s</w:t>
      </w:r>
      <w:r w:rsidRPr="004E00F1">
        <w:rPr>
          <w:rFonts w:ascii="Times New Roman"/>
          <w:sz w:val="24"/>
        </w:rPr>
        <w:t xml:space="preserve"> omniscience. Thus, in the second case, the incompatibilists should argue that, given the premise that </w:t>
      </w:r>
      <w:r w:rsidR="001519AE">
        <w:rPr>
          <w:rFonts w:ascii="Times New Roman"/>
          <w:sz w:val="24"/>
        </w:rPr>
        <w:t>(</w:t>
      </w:r>
      <w:r w:rsidRPr="004E00F1">
        <w:rPr>
          <w:rFonts w:ascii="Times New Roman"/>
          <w:sz w:val="24"/>
        </w:rPr>
        <w:t>FW</w:t>
      </w:r>
      <w:r w:rsidR="001519AE">
        <w:rPr>
          <w:rFonts w:ascii="Times New Roman"/>
          <w:sz w:val="24"/>
        </w:rPr>
        <w:t>)</w:t>
      </w:r>
      <w:r w:rsidRPr="004E00F1">
        <w:rPr>
          <w:rFonts w:ascii="Times New Roman"/>
          <w:sz w:val="24"/>
        </w:rPr>
        <w:t xml:space="preserve"> is true, it cannot be the case that </w:t>
      </w:r>
      <w:r w:rsidR="002A2AD3">
        <w:rPr>
          <w:rFonts w:ascii="Times New Roman"/>
          <w:sz w:val="24"/>
        </w:rPr>
        <w:t>God’s</w:t>
      </w:r>
      <w:r w:rsidRPr="004E00F1">
        <w:rPr>
          <w:rFonts w:ascii="Times New Roman"/>
          <w:sz w:val="24"/>
        </w:rPr>
        <w:t xml:space="preserve"> omniscience entails his knowing of all true </w:t>
      </w:r>
      <w:r w:rsidR="00F56704" w:rsidRPr="004E00F1">
        <w:rPr>
          <w:rFonts w:ascii="Times New Roman"/>
          <w:sz w:val="24"/>
        </w:rPr>
        <w:t>propositions</w:t>
      </w:r>
      <w:r w:rsidRPr="004E00F1">
        <w:rPr>
          <w:rFonts w:ascii="Times New Roman"/>
          <w:sz w:val="24"/>
        </w:rPr>
        <w:t>, but only of those which is for him logically possible to know. The proposition about true future contingent events, such as that “God has always believed that Clar</w:t>
      </w:r>
      <w:r w:rsidR="00120E3C" w:rsidRPr="004E00F1">
        <w:rPr>
          <w:rFonts w:ascii="Times New Roman"/>
          <w:sz w:val="24"/>
        </w:rPr>
        <w:t>e</w:t>
      </w:r>
      <w:r w:rsidRPr="004E00F1">
        <w:rPr>
          <w:rFonts w:ascii="Times New Roman"/>
          <w:sz w:val="24"/>
        </w:rPr>
        <w:t xml:space="preserve">nce </w:t>
      </w:r>
      <w:r w:rsidR="00696C7F" w:rsidRPr="004E00F1">
        <w:rPr>
          <w:rFonts w:ascii="Times New Roman"/>
          <w:sz w:val="24"/>
        </w:rPr>
        <w:t xml:space="preserve">(a name of any person) </w:t>
      </w:r>
      <w:r w:rsidRPr="004E00F1">
        <w:rPr>
          <w:rFonts w:ascii="Times New Roman"/>
          <w:sz w:val="24"/>
        </w:rPr>
        <w:t xml:space="preserve">will have a cheese </w:t>
      </w:r>
      <w:r w:rsidR="00F56704" w:rsidRPr="004E00F1">
        <w:rPr>
          <w:rFonts w:ascii="Times New Roman"/>
          <w:sz w:val="24"/>
        </w:rPr>
        <w:t>omelette</w:t>
      </w:r>
      <w:r w:rsidRPr="004E00F1">
        <w:rPr>
          <w:rFonts w:ascii="Times New Roman"/>
          <w:sz w:val="24"/>
        </w:rPr>
        <w:t xml:space="preserve"> tomorrow”, is not part of </w:t>
      </w:r>
      <w:r w:rsidR="002A2AD3">
        <w:rPr>
          <w:rFonts w:ascii="Times New Roman"/>
          <w:sz w:val="24"/>
        </w:rPr>
        <w:t>God’s</w:t>
      </w:r>
      <w:r w:rsidRPr="004E00F1">
        <w:rPr>
          <w:rFonts w:ascii="Times New Roman"/>
          <w:sz w:val="24"/>
        </w:rPr>
        <w:t xml:space="preserve"> knowledge, </w:t>
      </w:r>
      <w:r w:rsidRPr="004E00F1">
        <w:rPr>
          <w:rFonts w:ascii="Times New Roman"/>
          <w:sz w:val="24"/>
        </w:rPr>
        <w:lastRenderedPageBreak/>
        <w:t>even though it is in fact true that Clar</w:t>
      </w:r>
      <w:r w:rsidR="00120E3C" w:rsidRPr="004E00F1">
        <w:rPr>
          <w:rFonts w:ascii="Times New Roman"/>
          <w:sz w:val="24"/>
        </w:rPr>
        <w:t>e</w:t>
      </w:r>
      <w:r w:rsidRPr="004E00F1">
        <w:rPr>
          <w:rFonts w:ascii="Times New Roman"/>
          <w:sz w:val="24"/>
        </w:rPr>
        <w:t xml:space="preserve">nce will have a cheese </w:t>
      </w:r>
      <w:r w:rsidR="00F56704" w:rsidRPr="004E00F1">
        <w:rPr>
          <w:rFonts w:ascii="Times New Roman"/>
          <w:sz w:val="24"/>
        </w:rPr>
        <w:t>omelette</w:t>
      </w:r>
      <w:r w:rsidRPr="004E00F1">
        <w:rPr>
          <w:rFonts w:ascii="Times New Roman"/>
          <w:sz w:val="24"/>
        </w:rPr>
        <w:t xml:space="preserve"> tomorrow.</w:t>
      </w:r>
      <w:r w:rsidRPr="004E00F1">
        <w:rPr>
          <w:rStyle w:val="FootnoteReference"/>
          <w:rFonts w:ascii="Times New Roman"/>
          <w:sz w:val="24"/>
        </w:rPr>
        <w:footnoteReference w:id="28"/>
      </w:r>
      <w:r w:rsidRPr="004E00F1">
        <w:rPr>
          <w:rFonts w:ascii="Times New Roman"/>
          <w:sz w:val="24"/>
        </w:rPr>
        <w:t xml:space="preserve"> Future events are </w:t>
      </w:r>
      <w:r w:rsidRPr="004E00F1">
        <w:rPr>
          <w:rFonts w:ascii="Times New Roman"/>
          <w:i/>
          <w:sz w:val="24"/>
        </w:rPr>
        <w:t>there</w:t>
      </w:r>
      <w:r w:rsidRPr="004E00F1">
        <w:rPr>
          <w:rFonts w:ascii="Times New Roman"/>
          <w:sz w:val="24"/>
        </w:rPr>
        <w:t xml:space="preserve"> and God cannot know them.</w:t>
      </w:r>
    </w:p>
    <w:p w14:paraId="42AE27A3" w14:textId="555FA35A"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There are surely many strategies for the compatibilists to defend their view. However, one which is relevant to this present </w:t>
      </w:r>
      <w:r w:rsidR="002B7AE9" w:rsidRPr="004E00F1">
        <w:rPr>
          <w:rFonts w:ascii="Times New Roman"/>
          <w:sz w:val="24"/>
        </w:rPr>
        <w:t>essay</w:t>
      </w:r>
      <w:r w:rsidRPr="004E00F1">
        <w:rPr>
          <w:rFonts w:ascii="Times New Roman"/>
          <w:sz w:val="24"/>
        </w:rPr>
        <w:t xml:space="preserve"> is the strategy of the atemporalists. For the interlocutors of the atemporal account, it is important to show whether the atemporal account of </w:t>
      </w:r>
      <w:r w:rsidR="002A2AD3">
        <w:rPr>
          <w:rFonts w:ascii="Times New Roman"/>
          <w:sz w:val="24"/>
        </w:rPr>
        <w:t>God’s</w:t>
      </w:r>
      <w:r w:rsidRPr="004E00F1">
        <w:rPr>
          <w:rFonts w:ascii="Times New Roman"/>
          <w:sz w:val="24"/>
        </w:rPr>
        <w:t xml:space="preserve"> eternity has a significant contribution to solve this problem.</w:t>
      </w:r>
      <w:r w:rsidRPr="004E00F1">
        <w:rPr>
          <w:rStyle w:val="FootnoteReference"/>
          <w:rFonts w:ascii="Times New Roman"/>
          <w:sz w:val="24"/>
        </w:rPr>
        <w:footnoteReference w:id="29"/>
      </w:r>
    </w:p>
    <w:p w14:paraId="67DC1700" w14:textId="1E5481E4"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Together with the atemporalists, the interlocutors of the atemporal </w:t>
      </w:r>
      <w:r w:rsidR="00F56704" w:rsidRPr="004E00F1">
        <w:rPr>
          <w:rFonts w:ascii="Times New Roman"/>
          <w:sz w:val="24"/>
        </w:rPr>
        <w:t>account</w:t>
      </w:r>
      <w:r w:rsidRPr="004E00F1">
        <w:rPr>
          <w:rFonts w:ascii="Times New Roman"/>
          <w:sz w:val="24"/>
        </w:rPr>
        <w:t xml:space="preserve"> may grant that God in eternity has foreknowledge of temporal beings and entities, such that God has a timeless foreknowledge. In other words, </w:t>
      </w:r>
      <w:r w:rsidR="001519AE">
        <w:rPr>
          <w:rFonts w:ascii="Times New Roman"/>
          <w:sz w:val="24"/>
        </w:rPr>
        <w:t>(</w:t>
      </w:r>
      <w:r w:rsidRPr="004E00F1">
        <w:rPr>
          <w:rFonts w:ascii="Times New Roman"/>
          <w:sz w:val="24"/>
        </w:rPr>
        <w:t>FK</w:t>
      </w:r>
      <w:r w:rsidR="001519AE">
        <w:rPr>
          <w:rFonts w:ascii="Times New Roman"/>
          <w:sz w:val="24"/>
        </w:rPr>
        <w:t>)</w:t>
      </w:r>
      <w:r w:rsidRPr="004E00F1">
        <w:rPr>
          <w:rFonts w:ascii="Times New Roman"/>
          <w:sz w:val="24"/>
        </w:rPr>
        <w:t xml:space="preserve"> is true. It seems, therefore, plausible to say that at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God has known timelessly that Jones at </w:t>
      </w:r>
      <w:r w:rsidRPr="004E00F1">
        <w:rPr>
          <w:rFonts w:ascii="Times New Roman"/>
          <w:i/>
          <w:iCs/>
          <w:sz w:val="24"/>
        </w:rPr>
        <w:t>t</w:t>
      </w:r>
      <w:r w:rsidRPr="004E00F1">
        <w:rPr>
          <w:rFonts w:ascii="Times New Roman"/>
          <w:i/>
          <w:iCs/>
          <w:sz w:val="24"/>
          <w:vertAlign w:val="subscript"/>
        </w:rPr>
        <w:t>2</w:t>
      </w:r>
      <w:r w:rsidRPr="004E00F1">
        <w:rPr>
          <w:rFonts w:ascii="Times New Roman"/>
          <w:sz w:val="24"/>
        </w:rPr>
        <w:t xml:space="preserve"> will do</w:t>
      </w:r>
      <w:r w:rsidR="001A56DA" w:rsidRPr="004E00F1">
        <w:rPr>
          <w:rFonts w:ascii="Times New Roman"/>
          <w:sz w:val="24"/>
        </w:rPr>
        <w:t xml:space="preserve"> a</w:t>
      </w:r>
      <w:r w:rsidRPr="004E00F1">
        <w:rPr>
          <w:rFonts w:ascii="Times New Roman"/>
          <w:sz w:val="24"/>
        </w:rPr>
        <w:t xml:space="preserve"> certain action </w:t>
      </w:r>
      <w:r w:rsidRPr="004E00F1">
        <w:rPr>
          <w:rFonts w:ascii="Times New Roman"/>
          <w:i/>
          <w:iCs/>
          <w:sz w:val="24"/>
        </w:rPr>
        <w:t>A</w:t>
      </w:r>
      <w:r w:rsidRPr="004E00F1">
        <w:rPr>
          <w:rFonts w:ascii="Times New Roman"/>
          <w:sz w:val="24"/>
        </w:rPr>
        <w:t xml:space="preserve">. Given the premise of divine </w:t>
      </w:r>
      <w:r w:rsidR="00F56704" w:rsidRPr="004E00F1">
        <w:rPr>
          <w:rFonts w:ascii="Times New Roman"/>
          <w:sz w:val="24"/>
        </w:rPr>
        <w:t>omniscience</w:t>
      </w:r>
      <w:r w:rsidRPr="004E00F1">
        <w:rPr>
          <w:rFonts w:ascii="Times New Roman"/>
          <w:sz w:val="24"/>
        </w:rPr>
        <w:t xml:space="preserve">, then, it is true that Jones at </w:t>
      </w:r>
      <w:r w:rsidRPr="004E00F1">
        <w:rPr>
          <w:rFonts w:ascii="Times New Roman"/>
          <w:i/>
          <w:iCs/>
          <w:sz w:val="24"/>
        </w:rPr>
        <w:t>t</w:t>
      </w:r>
      <w:r w:rsidRPr="004E00F1">
        <w:rPr>
          <w:rFonts w:ascii="Times New Roman"/>
          <w:i/>
          <w:iCs/>
          <w:sz w:val="24"/>
          <w:vertAlign w:val="subscript"/>
        </w:rPr>
        <w:t>2</w:t>
      </w:r>
      <w:r w:rsidRPr="004E00F1">
        <w:rPr>
          <w:rFonts w:ascii="Times New Roman"/>
          <w:sz w:val="24"/>
        </w:rPr>
        <w:t xml:space="preserve"> will do the action </w:t>
      </w:r>
      <w:r w:rsidRPr="004E00F1">
        <w:rPr>
          <w:rFonts w:ascii="Times New Roman"/>
          <w:i/>
          <w:iCs/>
          <w:sz w:val="24"/>
        </w:rPr>
        <w:t>A</w:t>
      </w:r>
      <w:r w:rsidRPr="004E00F1">
        <w:rPr>
          <w:rFonts w:ascii="Times New Roman"/>
          <w:sz w:val="24"/>
        </w:rPr>
        <w:t xml:space="preserve">. Since in </w:t>
      </w:r>
      <w:r w:rsidR="002A2AD3">
        <w:rPr>
          <w:rFonts w:ascii="Times New Roman"/>
          <w:sz w:val="24"/>
        </w:rPr>
        <w:t>God’s</w:t>
      </w:r>
      <w:r w:rsidRPr="004E00F1">
        <w:rPr>
          <w:rFonts w:ascii="Times New Roman"/>
          <w:sz w:val="24"/>
        </w:rPr>
        <w:t xml:space="preserve"> eternal knowledge, pastness, presentness and futurity are all present at once, the action </w:t>
      </w:r>
      <w:r w:rsidRPr="004E00F1">
        <w:rPr>
          <w:rFonts w:ascii="Times New Roman"/>
          <w:i/>
          <w:iCs/>
          <w:sz w:val="24"/>
        </w:rPr>
        <w:t>A</w:t>
      </w:r>
      <w:r w:rsidRPr="004E00F1">
        <w:rPr>
          <w:rFonts w:ascii="Times New Roman"/>
          <w:sz w:val="24"/>
        </w:rPr>
        <w:t xml:space="preserve"> will have occurred or is necessary (in the sense of “unalterable”). However, the very same action, </w:t>
      </w:r>
      <w:r w:rsidRPr="004E00F1">
        <w:rPr>
          <w:rFonts w:ascii="Times New Roman"/>
          <w:i/>
          <w:iCs/>
          <w:sz w:val="24"/>
        </w:rPr>
        <w:t>A</w:t>
      </w:r>
      <w:r w:rsidRPr="004E00F1">
        <w:rPr>
          <w:rFonts w:ascii="Times New Roman"/>
          <w:sz w:val="24"/>
        </w:rPr>
        <w:t>, in Jones</w:t>
      </w:r>
      <w:r w:rsidR="001A56DA" w:rsidRPr="004E00F1">
        <w:rPr>
          <w:rFonts w:ascii="Times New Roman"/>
          <w:sz w:val="24"/>
        </w:rPr>
        <w:t>’s</w:t>
      </w:r>
      <w:r w:rsidRPr="004E00F1">
        <w:rPr>
          <w:rFonts w:ascii="Times New Roman"/>
          <w:sz w:val="24"/>
        </w:rPr>
        <w:t xml:space="preserve"> temporal perspective, is a contingent future event. Given the truth of </w:t>
      </w:r>
      <w:r w:rsidR="001519AE">
        <w:rPr>
          <w:rFonts w:ascii="Times New Roman"/>
          <w:sz w:val="24"/>
        </w:rPr>
        <w:t>(</w:t>
      </w:r>
      <w:r w:rsidRPr="004E00F1">
        <w:rPr>
          <w:rFonts w:ascii="Times New Roman"/>
          <w:sz w:val="24"/>
        </w:rPr>
        <w:t>FW</w:t>
      </w:r>
      <w:r w:rsidR="001519AE">
        <w:rPr>
          <w:rFonts w:ascii="Times New Roman"/>
          <w:sz w:val="24"/>
        </w:rPr>
        <w:t>)</w:t>
      </w:r>
      <w:r w:rsidRPr="004E00F1">
        <w:rPr>
          <w:rFonts w:ascii="Times New Roman"/>
          <w:sz w:val="24"/>
        </w:rPr>
        <w:t>, it implies that it is in Jones</w:t>
      </w:r>
      <w:r w:rsidR="001A56DA" w:rsidRPr="004E00F1">
        <w:rPr>
          <w:rFonts w:ascii="Times New Roman"/>
          <w:sz w:val="24"/>
        </w:rPr>
        <w:t>’s</w:t>
      </w:r>
      <w:r w:rsidRPr="004E00F1">
        <w:rPr>
          <w:rFonts w:ascii="Times New Roman"/>
          <w:sz w:val="24"/>
        </w:rPr>
        <w:t xml:space="preserve"> power whether to choose to </w:t>
      </w:r>
      <w:r w:rsidR="00F56704" w:rsidRPr="004E00F1">
        <w:rPr>
          <w:rFonts w:ascii="Times New Roman"/>
          <w:sz w:val="24"/>
        </w:rPr>
        <w:t>perform</w:t>
      </w:r>
      <w:r w:rsidRPr="004E00F1">
        <w:rPr>
          <w:rFonts w:ascii="Times New Roman"/>
          <w:sz w:val="24"/>
        </w:rPr>
        <w:t xml:space="preserve"> </w:t>
      </w:r>
      <w:r w:rsidRPr="004E00F1">
        <w:rPr>
          <w:rFonts w:ascii="Times New Roman"/>
          <w:i/>
          <w:iCs/>
          <w:sz w:val="24"/>
        </w:rPr>
        <w:t>A</w:t>
      </w:r>
      <w:r w:rsidRPr="004E00F1">
        <w:rPr>
          <w:rFonts w:ascii="Times New Roman"/>
          <w:sz w:val="24"/>
        </w:rPr>
        <w:t xml:space="preserve"> or not. Therefore, as Hasker concludes, </w:t>
      </w:r>
      <w:r w:rsidRPr="00F53136">
        <w:rPr>
          <w:rFonts w:ascii="Times New Roman"/>
          <w:sz w:val="24"/>
        </w:rPr>
        <w:t>“</w:t>
      </w:r>
      <w:r w:rsidRPr="00F53136">
        <w:rPr>
          <w:rFonts w:ascii="Times New Roman"/>
          <w:sz w:val="24"/>
        </w:rPr>
        <w:sym w:font="Symbol" w:char="F05B"/>
      </w:r>
      <w:r w:rsidRPr="00F53136">
        <w:rPr>
          <w:rFonts w:ascii="Times New Roman"/>
          <w:sz w:val="24"/>
        </w:rPr>
        <w:t>T</w:t>
      </w:r>
      <w:r w:rsidRPr="00F53136">
        <w:rPr>
          <w:rFonts w:ascii="Times New Roman"/>
          <w:sz w:val="24"/>
        </w:rPr>
        <w:sym w:font="Symbol" w:char="F05D"/>
      </w:r>
      <w:r w:rsidRPr="00F53136">
        <w:rPr>
          <w:rFonts w:ascii="Times New Roman"/>
          <w:sz w:val="24"/>
        </w:rPr>
        <w:t>here are things that God timelessly believes which are such that it is in my power, now, to bring it about that God does not timelessly believe those things”.</w:t>
      </w:r>
      <w:r w:rsidRPr="004E00F1">
        <w:rPr>
          <w:rStyle w:val="FootnoteReference"/>
          <w:rFonts w:ascii="Times New Roman"/>
          <w:sz w:val="24"/>
        </w:rPr>
        <w:footnoteReference w:id="30"/>
      </w:r>
    </w:p>
    <w:p w14:paraId="73AA33D4" w14:textId="4FFD5BA8" w:rsidR="00570C95" w:rsidRPr="004E00F1" w:rsidRDefault="00570C95" w:rsidP="001A56DA">
      <w:pPr>
        <w:spacing w:after="0" w:line="360" w:lineRule="auto"/>
        <w:ind w:firstLine="720"/>
        <w:jc w:val="both"/>
        <w:rPr>
          <w:rFonts w:ascii="Times New Roman"/>
          <w:sz w:val="24"/>
        </w:rPr>
      </w:pPr>
      <w:r w:rsidRPr="004E00F1">
        <w:rPr>
          <w:rFonts w:ascii="Times New Roman"/>
          <w:sz w:val="24"/>
        </w:rPr>
        <w:t>It seems that, according to Hasker</w:t>
      </w:r>
      <w:r w:rsidR="001A56DA" w:rsidRPr="004E00F1">
        <w:rPr>
          <w:rFonts w:ascii="Times New Roman"/>
          <w:sz w:val="24"/>
        </w:rPr>
        <w:t>’</w:t>
      </w:r>
      <w:r w:rsidRPr="004E00F1">
        <w:rPr>
          <w:rFonts w:ascii="Times New Roman"/>
          <w:sz w:val="24"/>
        </w:rPr>
        <w:t xml:space="preserve">s conclusion, the atemporal account of </w:t>
      </w:r>
      <w:r w:rsidR="002A2AD3">
        <w:rPr>
          <w:rFonts w:ascii="Times New Roman"/>
          <w:sz w:val="24"/>
        </w:rPr>
        <w:t>God’s</w:t>
      </w:r>
      <w:r w:rsidRPr="004E00F1">
        <w:rPr>
          <w:rFonts w:ascii="Times New Roman"/>
          <w:sz w:val="24"/>
        </w:rPr>
        <w:t xml:space="preserve"> eternity solves the problem of incompability between foreknowledge and free will. However, the game is not over yet. It is still </w:t>
      </w:r>
      <w:r w:rsidR="00F56704" w:rsidRPr="004E00F1">
        <w:rPr>
          <w:rFonts w:ascii="Times New Roman"/>
          <w:sz w:val="24"/>
        </w:rPr>
        <w:t>suspicious</w:t>
      </w:r>
      <w:r w:rsidRPr="004E00F1">
        <w:rPr>
          <w:rFonts w:ascii="Times New Roman"/>
          <w:sz w:val="24"/>
        </w:rPr>
        <w:t xml:space="preserve">, whether this theory provides some benefit to a better understanding of </w:t>
      </w:r>
      <w:r w:rsidR="002A2AD3">
        <w:rPr>
          <w:rFonts w:ascii="Times New Roman"/>
          <w:sz w:val="24"/>
        </w:rPr>
        <w:t>God’s</w:t>
      </w:r>
      <w:r w:rsidRPr="004E00F1">
        <w:rPr>
          <w:rFonts w:ascii="Times New Roman"/>
          <w:sz w:val="24"/>
        </w:rPr>
        <w:t xml:space="preserve"> intimate relationship with temporal being, such as in the problem</w:t>
      </w:r>
      <w:r w:rsidR="001A56DA" w:rsidRPr="004E00F1">
        <w:rPr>
          <w:rFonts w:ascii="Times New Roman"/>
          <w:sz w:val="24"/>
        </w:rPr>
        <w:t>s</w:t>
      </w:r>
      <w:r w:rsidRPr="004E00F1">
        <w:rPr>
          <w:rFonts w:ascii="Times New Roman"/>
          <w:sz w:val="24"/>
        </w:rPr>
        <w:t xml:space="preserve"> of divine providence, prophecy and petitionary prayer. The problem is, according to Hasker, even if in </w:t>
      </w:r>
      <w:r w:rsidR="002A2AD3">
        <w:rPr>
          <w:rFonts w:ascii="Times New Roman"/>
          <w:sz w:val="24"/>
        </w:rPr>
        <w:t>God’s</w:t>
      </w:r>
      <w:r w:rsidRPr="004E00F1">
        <w:rPr>
          <w:rFonts w:ascii="Times New Roman"/>
          <w:sz w:val="24"/>
        </w:rPr>
        <w:t xml:space="preserve"> knowledge there is no temporal order, </w:t>
      </w:r>
      <w:r w:rsidR="002A2AD3">
        <w:rPr>
          <w:rFonts w:ascii="Times New Roman"/>
          <w:sz w:val="24"/>
        </w:rPr>
        <w:t>God’s</w:t>
      </w:r>
      <w:r w:rsidRPr="004E00F1">
        <w:rPr>
          <w:rFonts w:ascii="Times New Roman"/>
          <w:sz w:val="24"/>
        </w:rPr>
        <w:t xml:space="preserve"> knowledge must involve a logical order. </w:t>
      </w:r>
      <w:r w:rsidR="002A2AD3">
        <w:rPr>
          <w:rFonts w:ascii="Times New Roman"/>
          <w:sz w:val="24"/>
        </w:rPr>
        <w:t>God’s</w:t>
      </w:r>
      <w:r w:rsidRPr="004E00F1">
        <w:rPr>
          <w:rFonts w:ascii="Times New Roman"/>
          <w:sz w:val="24"/>
        </w:rPr>
        <w:t xml:space="preserve"> knowledge of a future event must be derived from the actual occurrence of it but he cannot use this knowledge to determine his own action(s) which is/are prior to the event. In Hasker</w:t>
      </w:r>
      <w:r w:rsidR="007E43DD">
        <w:rPr>
          <w:rFonts w:ascii="Times New Roman"/>
          <w:sz w:val="24"/>
        </w:rPr>
        <w:t>’</w:t>
      </w:r>
      <w:r w:rsidRPr="004E00F1">
        <w:rPr>
          <w:rFonts w:ascii="Times New Roman"/>
          <w:sz w:val="24"/>
        </w:rPr>
        <w:t xml:space="preserve">s words, “…it is impossible that God should use a foreknowledge derived from the actual </w:t>
      </w:r>
      <w:r w:rsidR="00F56704" w:rsidRPr="004E00F1">
        <w:rPr>
          <w:rFonts w:ascii="Times New Roman"/>
          <w:sz w:val="24"/>
        </w:rPr>
        <w:t>occurrence</w:t>
      </w:r>
      <w:r w:rsidRPr="004E00F1">
        <w:rPr>
          <w:rFonts w:ascii="Times New Roman"/>
          <w:sz w:val="24"/>
        </w:rPr>
        <w:t xml:space="preserve"> of future events to determine his own prior actions….</w:t>
      </w:r>
      <w:r w:rsidR="007E43DD">
        <w:rPr>
          <w:rFonts w:ascii="Times New Roman"/>
          <w:sz w:val="24"/>
        </w:rPr>
        <w:t>”</w:t>
      </w:r>
      <w:r w:rsidRPr="004E00F1">
        <w:rPr>
          <w:rStyle w:val="FootnoteReference"/>
          <w:rFonts w:ascii="Times New Roman"/>
          <w:sz w:val="24"/>
        </w:rPr>
        <w:footnoteReference w:id="31"/>
      </w:r>
      <w:r w:rsidRPr="004E00F1">
        <w:rPr>
          <w:rFonts w:ascii="Times New Roman"/>
          <w:sz w:val="24"/>
        </w:rPr>
        <w:t xml:space="preserve"> If </w:t>
      </w:r>
      <w:r w:rsidR="007E43DD">
        <w:rPr>
          <w:rFonts w:ascii="Times New Roman"/>
          <w:sz w:val="24"/>
        </w:rPr>
        <w:t>this</w:t>
      </w:r>
      <w:r w:rsidRPr="004E00F1">
        <w:rPr>
          <w:rFonts w:ascii="Times New Roman"/>
          <w:sz w:val="24"/>
        </w:rPr>
        <w:t xml:space="preserve"> is true, then, the atemporal account of </w:t>
      </w:r>
      <w:r w:rsidR="002A2AD3">
        <w:rPr>
          <w:rFonts w:ascii="Times New Roman"/>
          <w:sz w:val="24"/>
        </w:rPr>
        <w:t>God’s</w:t>
      </w:r>
      <w:r w:rsidRPr="004E00F1">
        <w:rPr>
          <w:rFonts w:ascii="Times New Roman"/>
          <w:sz w:val="24"/>
        </w:rPr>
        <w:t xml:space="preserve"> eternity brings no benefit to a better understanding of divine providence of the world. </w:t>
      </w:r>
      <w:r w:rsidR="002A2AD3">
        <w:rPr>
          <w:rFonts w:ascii="Times New Roman"/>
          <w:sz w:val="24"/>
        </w:rPr>
        <w:t>God’s</w:t>
      </w:r>
      <w:r w:rsidRPr="004E00F1">
        <w:rPr>
          <w:rFonts w:ascii="Times New Roman"/>
          <w:sz w:val="24"/>
        </w:rPr>
        <w:t xml:space="preserve"> foreknowledge is useless.</w:t>
      </w:r>
    </w:p>
    <w:p w14:paraId="640CC051" w14:textId="45B21D10" w:rsidR="009F0680" w:rsidRPr="004E00F1" w:rsidRDefault="00570C95" w:rsidP="00570C95">
      <w:pPr>
        <w:spacing w:after="0" w:line="360" w:lineRule="auto"/>
        <w:ind w:firstLine="720"/>
        <w:jc w:val="both"/>
        <w:rPr>
          <w:rFonts w:ascii="Times New Roman"/>
          <w:sz w:val="24"/>
        </w:rPr>
      </w:pPr>
      <w:r w:rsidRPr="004E00F1">
        <w:rPr>
          <w:rFonts w:ascii="Times New Roman"/>
          <w:sz w:val="24"/>
        </w:rPr>
        <w:lastRenderedPageBreak/>
        <w:t>In her Aquinas Lecture and her recent article, Stump argues that this conclusion is mistaken.</w:t>
      </w:r>
      <w:r w:rsidRPr="004E00F1">
        <w:rPr>
          <w:rStyle w:val="FootnoteReference"/>
          <w:rFonts w:ascii="Times New Roman"/>
          <w:sz w:val="24"/>
        </w:rPr>
        <w:footnoteReference w:id="32"/>
      </w:r>
      <w:r w:rsidRPr="004E00F1">
        <w:rPr>
          <w:rFonts w:ascii="Times New Roman"/>
          <w:sz w:val="24"/>
        </w:rPr>
        <w:t xml:space="preserve"> First, she argues that Hasker</w:t>
      </w:r>
      <w:r w:rsidR="001A56DA" w:rsidRPr="004E00F1">
        <w:rPr>
          <w:rFonts w:ascii="Times New Roman"/>
          <w:sz w:val="24"/>
        </w:rPr>
        <w:t>’</w:t>
      </w:r>
      <w:r w:rsidRPr="004E00F1">
        <w:rPr>
          <w:rFonts w:ascii="Times New Roman"/>
          <w:sz w:val="24"/>
        </w:rPr>
        <w:t>s conclusion, that “</w:t>
      </w:r>
      <w:r w:rsidRPr="004E00F1">
        <w:rPr>
          <w:rFonts w:ascii="Times New Roman"/>
          <w:sz w:val="24"/>
        </w:rPr>
        <w:sym w:font="Symbol" w:char="F05B"/>
      </w:r>
      <w:r w:rsidRPr="00F53136">
        <w:rPr>
          <w:rFonts w:ascii="Times New Roman"/>
          <w:sz w:val="24"/>
        </w:rPr>
        <w:t>T</w:t>
      </w:r>
      <w:r w:rsidRPr="00F53136">
        <w:rPr>
          <w:rFonts w:ascii="Times New Roman"/>
          <w:sz w:val="24"/>
        </w:rPr>
        <w:sym w:font="Symbol" w:char="F05D"/>
      </w:r>
      <w:r w:rsidRPr="00F53136">
        <w:rPr>
          <w:rFonts w:ascii="Times New Roman"/>
          <w:sz w:val="24"/>
        </w:rPr>
        <w:t>here are things that God timelessly believes which are such that it is in my power, now, to bring it about that God does not timelessly believe those things”,</w:t>
      </w:r>
      <w:r w:rsidRPr="004E00F1">
        <w:rPr>
          <w:rFonts w:ascii="Times New Roman"/>
          <w:sz w:val="24"/>
        </w:rPr>
        <w:t xml:space="preserve"> is impossible. It is impossible for God, first to believe that </w:t>
      </w:r>
      <w:r w:rsidRPr="004E00F1">
        <w:rPr>
          <w:rFonts w:ascii="Times New Roman"/>
          <w:i/>
          <w:iCs/>
          <w:sz w:val="24"/>
        </w:rPr>
        <w:t>p</w:t>
      </w:r>
      <w:r w:rsidRPr="004E00F1">
        <w:rPr>
          <w:rFonts w:ascii="Times New Roman"/>
          <w:sz w:val="24"/>
        </w:rPr>
        <w:t xml:space="preserve"> and then not-</w:t>
      </w:r>
      <w:r w:rsidRPr="004E00F1">
        <w:rPr>
          <w:rFonts w:ascii="Times New Roman"/>
          <w:i/>
          <w:iCs/>
          <w:sz w:val="24"/>
        </w:rPr>
        <w:t>p</w:t>
      </w:r>
      <w:r w:rsidRPr="004E00F1">
        <w:rPr>
          <w:rFonts w:ascii="Times New Roman"/>
          <w:sz w:val="24"/>
        </w:rPr>
        <w:t>, because</w:t>
      </w:r>
      <w:r w:rsidR="001A56DA" w:rsidRPr="004E00F1">
        <w:rPr>
          <w:rFonts w:ascii="Times New Roman"/>
          <w:sz w:val="24"/>
        </w:rPr>
        <w:t>,</w:t>
      </w:r>
      <w:r w:rsidRPr="004E00F1">
        <w:rPr>
          <w:rFonts w:ascii="Times New Roman"/>
          <w:sz w:val="24"/>
        </w:rPr>
        <w:t xml:space="preserve"> according to the doctrine of eternity</w:t>
      </w:r>
      <w:r w:rsidR="001A56DA" w:rsidRPr="004E00F1">
        <w:rPr>
          <w:rFonts w:ascii="Times New Roman"/>
          <w:sz w:val="24"/>
        </w:rPr>
        <w:t>,</w:t>
      </w:r>
      <w:r w:rsidRPr="004E00F1">
        <w:rPr>
          <w:rFonts w:ascii="Times New Roman"/>
          <w:sz w:val="24"/>
        </w:rPr>
        <w:t xml:space="preserve"> there is no </w:t>
      </w:r>
      <w:r w:rsidR="00F56704" w:rsidRPr="004E00F1">
        <w:rPr>
          <w:rFonts w:ascii="Times New Roman"/>
          <w:sz w:val="24"/>
        </w:rPr>
        <w:t>succession</w:t>
      </w:r>
      <w:r w:rsidRPr="004E00F1">
        <w:rPr>
          <w:rFonts w:ascii="Times New Roman"/>
          <w:sz w:val="24"/>
        </w:rPr>
        <w:t xml:space="preserve"> in </w:t>
      </w:r>
      <w:r w:rsidR="002A2AD3">
        <w:rPr>
          <w:rFonts w:ascii="Times New Roman"/>
          <w:sz w:val="24"/>
        </w:rPr>
        <w:t>God’s</w:t>
      </w:r>
      <w:r w:rsidRPr="004E00F1">
        <w:rPr>
          <w:rFonts w:ascii="Times New Roman"/>
          <w:sz w:val="24"/>
        </w:rPr>
        <w:t xml:space="preserve"> life. She states that “If there are things that God believes in the eternal present, those are the things that God believes, and it is not possible for him to believe things different from those. A fortiori, it is not in anyone’s power in the temporal present to bring it about that in the eternal present God believes things different from those he believes [had believed?] in the eternal present.”</w:t>
      </w:r>
      <w:r w:rsidR="00AE4F73" w:rsidRPr="004E00F1">
        <w:rPr>
          <w:rStyle w:val="FootnoteReference"/>
          <w:rFonts w:ascii="Times New Roman"/>
          <w:sz w:val="24"/>
        </w:rPr>
        <w:footnoteReference w:id="33"/>
      </w:r>
      <w:r w:rsidR="009F0680" w:rsidRPr="004E00F1">
        <w:rPr>
          <w:rFonts w:ascii="Times New Roman"/>
          <w:sz w:val="24"/>
        </w:rPr>
        <w:t xml:space="preserve"> </w:t>
      </w:r>
    </w:p>
    <w:p w14:paraId="64D5C8AC" w14:textId="6909D00E" w:rsidR="00A15A56" w:rsidRPr="004E00F1" w:rsidRDefault="009F0680" w:rsidP="00A15A56">
      <w:pPr>
        <w:spacing w:after="0" w:line="360" w:lineRule="auto"/>
        <w:ind w:firstLine="720"/>
        <w:jc w:val="both"/>
        <w:rPr>
          <w:rFonts w:ascii="Times New Roman"/>
          <w:sz w:val="24"/>
        </w:rPr>
      </w:pPr>
      <w:r w:rsidRPr="004E00F1">
        <w:rPr>
          <w:rFonts w:ascii="Times New Roman"/>
          <w:sz w:val="24"/>
        </w:rPr>
        <w:t xml:space="preserve">In Stump´s view, the </w:t>
      </w:r>
      <w:r w:rsidR="00731997" w:rsidRPr="004E00F1">
        <w:rPr>
          <w:rFonts w:ascii="Times New Roman"/>
          <w:sz w:val="24"/>
        </w:rPr>
        <w:t>problem of the in</w:t>
      </w:r>
      <w:r w:rsidRPr="004E00F1">
        <w:rPr>
          <w:rFonts w:ascii="Times New Roman"/>
          <w:sz w:val="24"/>
        </w:rPr>
        <w:t xml:space="preserve">compatibility of </w:t>
      </w:r>
      <w:r w:rsidR="001519AE">
        <w:rPr>
          <w:rFonts w:ascii="Times New Roman"/>
          <w:sz w:val="24"/>
        </w:rPr>
        <w:t>(</w:t>
      </w:r>
      <w:r w:rsidRPr="004E00F1">
        <w:rPr>
          <w:rFonts w:ascii="Times New Roman"/>
          <w:sz w:val="24"/>
        </w:rPr>
        <w:t>FK</w:t>
      </w:r>
      <w:r w:rsidR="001519AE">
        <w:rPr>
          <w:rFonts w:ascii="Times New Roman"/>
          <w:sz w:val="24"/>
        </w:rPr>
        <w:t>)</w:t>
      </w:r>
      <w:r w:rsidRPr="004E00F1">
        <w:rPr>
          <w:rFonts w:ascii="Times New Roman"/>
          <w:sz w:val="24"/>
        </w:rPr>
        <w:t xml:space="preserve"> and </w:t>
      </w:r>
      <w:r w:rsidR="001519AE">
        <w:rPr>
          <w:rFonts w:ascii="Times New Roman"/>
          <w:sz w:val="24"/>
        </w:rPr>
        <w:t>(</w:t>
      </w:r>
      <w:r w:rsidRPr="004E00F1">
        <w:rPr>
          <w:rFonts w:ascii="Times New Roman"/>
          <w:sz w:val="24"/>
        </w:rPr>
        <w:t>FW</w:t>
      </w:r>
      <w:r w:rsidR="001519AE">
        <w:rPr>
          <w:rFonts w:ascii="Times New Roman"/>
          <w:sz w:val="24"/>
        </w:rPr>
        <w:t>)</w:t>
      </w:r>
      <w:r w:rsidRPr="004E00F1">
        <w:rPr>
          <w:rFonts w:ascii="Times New Roman"/>
          <w:sz w:val="24"/>
        </w:rPr>
        <w:t xml:space="preserve"> should</w:t>
      </w:r>
      <w:r w:rsidR="00AE4F73" w:rsidRPr="004E00F1">
        <w:rPr>
          <w:rFonts w:ascii="Times New Roman"/>
          <w:sz w:val="24"/>
        </w:rPr>
        <w:t xml:space="preserve"> have a different treatment</w:t>
      </w:r>
      <w:r w:rsidRPr="004E00F1">
        <w:rPr>
          <w:rFonts w:ascii="Times New Roman"/>
          <w:sz w:val="24"/>
        </w:rPr>
        <w:t>. According to</w:t>
      </w:r>
      <w:r w:rsidR="00E01B40" w:rsidRPr="004E00F1">
        <w:rPr>
          <w:rFonts w:ascii="Times New Roman"/>
          <w:sz w:val="24"/>
        </w:rPr>
        <w:t xml:space="preserve"> ET</w:t>
      </w:r>
      <w:r w:rsidRPr="004E00F1">
        <w:rPr>
          <w:rFonts w:ascii="Times New Roman"/>
          <w:sz w:val="24"/>
        </w:rPr>
        <w:t xml:space="preserve">, </w:t>
      </w:r>
      <w:r w:rsidR="00227B30" w:rsidRPr="004E00F1">
        <w:rPr>
          <w:rFonts w:ascii="Times New Roman"/>
          <w:sz w:val="24"/>
        </w:rPr>
        <w:t xml:space="preserve">so </w:t>
      </w:r>
      <w:r w:rsidR="00AE4F73" w:rsidRPr="004E00F1">
        <w:rPr>
          <w:rFonts w:ascii="Times New Roman"/>
          <w:sz w:val="24"/>
        </w:rPr>
        <w:t>she argues</w:t>
      </w:r>
      <w:r w:rsidR="00227B30" w:rsidRPr="004E00F1">
        <w:rPr>
          <w:rFonts w:ascii="Times New Roman"/>
          <w:sz w:val="24"/>
        </w:rPr>
        <w:t xml:space="preserve">, </w:t>
      </w:r>
      <w:r w:rsidR="001519AE">
        <w:rPr>
          <w:rFonts w:ascii="Times New Roman"/>
          <w:sz w:val="24"/>
        </w:rPr>
        <w:t>(</w:t>
      </w:r>
      <w:r w:rsidRPr="004E00F1">
        <w:rPr>
          <w:rFonts w:ascii="Times New Roman"/>
          <w:sz w:val="24"/>
        </w:rPr>
        <w:t>FK</w:t>
      </w:r>
      <w:r w:rsidR="001519AE">
        <w:rPr>
          <w:rFonts w:ascii="Times New Roman"/>
          <w:sz w:val="24"/>
        </w:rPr>
        <w:t>)</w:t>
      </w:r>
      <w:r w:rsidRPr="004E00F1">
        <w:rPr>
          <w:rFonts w:ascii="Times New Roman"/>
          <w:sz w:val="24"/>
        </w:rPr>
        <w:t xml:space="preserve"> is ET-simultaneous to </w:t>
      </w:r>
      <w:r w:rsidR="00AE4F73" w:rsidRPr="004E00F1">
        <w:rPr>
          <w:rFonts w:ascii="Times New Roman"/>
          <w:sz w:val="24"/>
        </w:rPr>
        <w:t xml:space="preserve">every temporal event but </w:t>
      </w:r>
      <w:r w:rsidR="001519AE">
        <w:rPr>
          <w:rFonts w:ascii="Times New Roman"/>
          <w:sz w:val="24"/>
        </w:rPr>
        <w:t>(</w:t>
      </w:r>
      <w:r w:rsidR="00AE4F73" w:rsidRPr="004E00F1">
        <w:rPr>
          <w:rFonts w:ascii="Times New Roman"/>
          <w:sz w:val="24"/>
        </w:rPr>
        <w:t>FK</w:t>
      </w:r>
      <w:r w:rsidR="001519AE">
        <w:rPr>
          <w:rFonts w:ascii="Times New Roman"/>
          <w:sz w:val="24"/>
        </w:rPr>
        <w:t>)</w:t>
      </w:r>
      <w:r w:rsidR="00AE4F73" w:rsidRPr="004E00F1">
        <w:rPr>
          <w:rFonts w:ascii="Times New Roman"/>
          <w:sz w:val="24"/>
        </w:rPr>
        <w:t xml:space="preserve"> </w:t>
      </w:r>
      <w:r w:rsidR="00E01B40" w:rsidRPr="004E00F1">
        <w:rPr>
          <w:rFonts w:ascii="Times New Roman"/>
          <w:sz w:val="24"/>
        </w:rPr>
        <w:t xml:space="preserve">is not in time. </w:t>
      </w:r>
      <w:r w:rsidR="002A2AD3">
        <w:rPr>
          <w:rFonts w:ascii="Times New Roman"/>
          <w:sz w:val="24"/>
        </w:rPr>
        <w:t>God’s</w:t>
      </w:r>
      <w:r w:rsidR="00E01B40" w:rsidRPr="004E00F1">
        <w:rPr>
          <w:rFonts w:ascii="Times New Roman"/>
          <w:sz w:val="24"/>
        </w:rPr>
        <w:t xml:space="preserve"> knowledge of temporal events does not imply that his knowledge is in time. </w:t>
      </w:r>
      <w:r w:rsidR="002A2AD3">
        <w:rPr>
          <w:rFonts w:ascii="Times New Roman"/>
          <w:sz w:val="24"/>
        </w:rPr>
        <w:t>God’s</w:t>
      </w:r>
      <w:r w:rsidR="00E01B40" w:rsidRPr="004E00F1">
        <w:rPr>
          <w:rFonts w:ascii="Times New Roman"/>
          <w:sz w:val="24"/>
        </w:rPr>
        <w:t xml:space="preserve"> knowledge of the future temporal events requires that the corresponding future events </w:t>
      </w:r>
      <w:r w:rsidR="004330C4" w:rsidRPr="004E00F1">
        <w:rPr>
          <w:rFonts w:ascii="Times New Roman"/>
          <w:sz w:val="24"/>
        </w:rPr>
        <w:t xml:space="preserve">has </w:t>
      </w:r>
      <w:r w:rsidR="00E01B40" w:rsidRPr="004E00F1">
        <w:rPr>
          <w:rFonts w:ascii="Times New Roman"/>
          <w:sz w:val="24"/>
        </w:rPr>
        <w:t>obtain</w:t>
      </w:r>
      <w:r w:rsidR="004330C4" w:rsidRPr="004E00F1">
        <w:rPr>
          <w:rFonts w:ascii="Times New Roman"/>
          <w:sz w:val="24"/>
        </w:rPr>
        <w:t>ed</w:t>
      </w:r>
      <w:r w:rsidR="0023577B" w:rsidRPr="004E00F1">
        <w:rPr>
          <w:rFonts w:ascii="Times New Roman"/>
          <w:sz w:val="24"/>
        </w:rPr>
        <w:t xml:space="preserve">. With respect to God, every temporal event, either in the past, at present or in the future, is all at eternal present. </w:t>
      </w:r>
      <w:r w:rsidR="00BE32A6" w:rsidRPr="004E00F1">
        <w:rPr>
          <w:rFonts w:ascii="Times New Roman"/>
          <w:sz w:val="24"/>
        </w:rPr>
        <w:t xml:space="preserve">And </w:t>
      </w:r>
      <w:r w:rsidR="002A2AD3">
        <w:rPr>
          <w:rFonts w:ascii="Times New Roman"/>
          <w:sz w:val="24"/>
        </w:rPr>
        <w:t>God’s</w:t>
      </w:r>
      <w:r w:rsidR="00BE32A6" w:rsidRPr="004E00F1">
        <w:rPr>
          <w:rFonts w:ascii="Times New Roman"/>
          <w:sz w:val="24"/>
        </w:rPr>
        <w:t xml:space="preserve"> knowledge is necessary:</w:t>
      </w:r>
      <w:r w:rsidR="00BE32A6" w:rsidRPr="004E00F1">
        <w:rPr>
          <w:rFonts w:ascii="Times New Roman"/>
          <w:iCs/>
          <w:sz w:val="24"/>
        </w:rPr>
        <w:t xml:space="preserve"> “</w:t>
      </w:r>
      <w:r w:rsidR="00BE32A6" w:rsidRPr="004E00F1">
        <w:rPr>
          <w:rFonts w:ascii="Times New Roman"/>
          <w:sz w:val="24"/>
        </w:rPr>
        <w:t xml:space="preserve">Necessarily, </w:t>
      </w:r>
      <w:r w:rsidR="00BE32A6" w:rsidRPr="004E00F1">
        <w:rPr>
          <w:rFonts w:ascii="Times New Roman"/>
          <w:sz w:val="24"/>
        </w:rPr>
        <w:sym w:font="Symbol" w:char="F05B"/>
      </w:r>
      <w:r w:rsidR="00BE32A6" w:rsidRPr="004E00F1">
        <w:rPr>
          <w:rFonts w:ascii="Times New Roman"/>
          <w:sz w:val="24"/>
        </w:rPr>
        <w:t>if</w:t>
      </w:r>
      <w:r w:rsidR="00BE32A6" w:rsidRPr="004E00F1">
        <w:rPr>
          <w:rFonts w:ascii="Times New Roman"/>
          <w:i/>
          <w:iCs/>
          <w:sz w:val="24"/>
        </w:rPr>
        <w:t xml:space="preserve"> </w:t>
      </w:r>
      <w:r w:rsidR="00BE32A6" w:rsidRPr="004E00F1">
        <w:rPr>
          <w:rFonts w:ascii="Times New Roman"/>
          <w:iCs/>
          <w:sz w:val="24"/>
        </w:rPr>
        <w:t>God</w:t>
      </w:r>
      <w:r w:rsidR="00BE32A6" w:rsidRPr="004E00F1">
        <w:rPr>
          <w:rFonts w:ascii="Times New Roman"/>
          <w:i/>
          <w:iCs/>
          <w:sz w:val="24"/>
        </w:rPr>
        <w:t xml:space="preserve"> </w:t>
      </w:r>
      <w:r w:rsidR="00BE32A6" w:rsidRPr="004E00F1">
        <w:rPr>
          <w:rFonts w:ascii="Times New Roman"/>
          <w:sz w:val="24"/>
        </w:rPr>
        <w:t>has known that</w:t>
      </w:r>
      <w:r w:rsidR="00BE32A6" w:rsidRPr="004E00F1">
        <w:rPr>
          <w:rFonts w:ascii="Times New Roman"/>
          <w:i/>
          <w:iCs/>
          <w:sz w:val="24"/>
        </w:rPr>
        <w:t xml:space="preserve"> p, </w:t>
      </w:r>
      <w:r w:rsidR="00BE32A6" w:rsidRPr="004E00F1">
        <w:rPr>
          <w:rFonts w:ascii="Times New Roman"/>
          <w:sz w:val="24"/>
        </w:rPr>
        <w:t>then</w:t>
      </w:r>
      <w:r w:rsidR="00BE32A6" w:rsidRPr="004E00F1">
        <w:rPr>
          <w:rFonts w:ascii="Times New Roman"/>
          <w:i/>
          <w:iCs/>
          <w:sz w:val="24"/>
        </w:rPr>
        <w:t xml:space="preserve"> p</w:t>
      </w:r>
      <w:r w:rsidR="00BE32A6" w:rsidRPr="004E00F1">
        <w:rPr>
          <w:rFonts w:ascii="Times New Roman"/>
          <w:iCs/>
          <w:sz w:val="24"/>
        </w:rPr>
        <w:sym w:font="Symbol" w:char="F05D"/>
      </w:r>
      <w:r w:rsidR="00BE32A6" w:rsidRPr="004E00F1">
        <w:rPr>
          <w:rFonts w:ascii="Times New Roman"/>
          <w:iCs/>
          <w:sz w:val="24"/>
        </w:rPr>
        <w:t>”.</w:t>
      </w:r>
      <w:r w:rsidR="00BE32A6" w:rsidRPr="004E00F1">
        <w:rPr>
          <w:rFonts w:ascii="Times New Roman"/>
          <w:i/>
          <w:iCs/>
          <w:sz w:val="24"/>
        </w:rPr>
        <w:t xml:space="preserve"> </w:t>
      </w:r>
      <w:r w:rsidR="00BE32A6" w:rsidRPr="004E00F1">
        <w:rPr>
          <w:rFonts w:ascii="Times New Roman"/>
          <w:iCs/>
          <w:sz w:val="24"/>
        </w:rPr>
        <w:t>According to the doctrine of eternity, t</w:t>
      </w:r>
      <w:r w:rsidR="00BE32A6" w:rsidRPr="004E00F1">
        <w:rPr>
          <w:rFonts w:ascii="Times New Roman"/>
          <w:sz w:val="24"/>
        </w:rPr>
        <w:t>his</w:t>
      </w:r>
      <w:r w:rsidR="006C13AC" w:rsidRPr="004E00F1">
        <w:rPr>
          <w:rFonts w:ascii="Times New Roman"/>
          <w:sz w:val="24"/>
        </w:rPr>
        <w:t xml:space="preserve"> should</w:t>
      </w:r>
      <w:r w:rsidR="00BE32A6" w:rsidRPr="004E00F1">
        <w:rPr>
          <w:rFonts w:ascii="Times New Roman"/>
          <w:sz w:val="24"/>
        </w:rPr>
        <w:t xml:space="preserve"> hold. If </w:t>
      </w:r>
      <w:r w:rsidR="001519AE">
        <w:rPr>
          <w:rFonts w:ascii="Times New Roman"/>
          <w:sz w:val="24"/>
        </w:rPr>
        <w:t>(</w:t>
      </w:r>
      <w:r w:rsidR="00BE32A6" w:rsidRPr="004E00F1">
        <w:rPr>
          <w:rFonts w:ascii="Times New Roman"/>
          <w:sz w:val="24"/>
        </w:rPr>
        <w:t>FK</w:t>
      </w:r>
      <w:r w:rsidR="001519AE">
        <w:rPr>
          <w:rFonts w:ascii="Times New Roman"/>
          <w:sz w:val="24"/>
        </w:rPr>
        <w:t>)</w:t>
      </w:r>
      <w:r w:rsidR="00BE32A6" w:rsidRPr="004E00F1">
        <w:rPr>
          <w:rFonts w:ascii="Times New Roman"/>
          <w:sz w:val="24"/>
        </w:rPr>
        <w:t xml:space="preserve"> does not hold, or if it is </w:t>
      </w:r>
      <w:r w:rsidR="006C13AC" w:rsidRPr="004E00F1">
        <w:rPr>
          <w:rFonts w:ascii="Times New Roman"/>
          <w:sz w:val="24"/>
        </w:rPr>
        <w:t>“Necessarily, then</w:t>
      </w:r>
      <w:r w:rsidR="00BE32A6" w:rsidRPr="004E00F1">
        <w:rPr>
          <w:rFonts w:ascii="Times New Roman"/>
          <w:sz w:val="24"/>
        </w:rPr>
        <w:t xml:space="preserve"> not-</w:t>
      </w:r>
      <w:r w:rsidR="00BE32A6" w:rsidRPr="004E00F1">
        <w:rPr>
          <w:rFonts w:ascii="Times New Roman"/>
          <w:i/>
          <w:iCs/>
          <w:sz w:val="24"/>
        </w:rPr>
        <w:t>p</w:t>
      </w:r>
      <w:r w:rsidR="006C13AC" w:rsidRPr="004E00F1">
        <w:rPr>
          <w:rFonts w:ascii="Times New Roman"/>
          <w:i/>
          <w:iCs/>
          <w:sz w:val="24"/>
        </w:rPr>
        <w:t>”</w:t>
      </w:r>
      <w:r w:rsidR="00BE32A6" w:rsidRPr="004E00F1">
        <w:rPr>
          <w:rFonts w:ascii="Times New Roman"/>
          <w:sz w:val="24"/>
        </w:rPr>
        <w:t xml:space="preserve">, that </w:t>
      </w:r>
      <w:r w:rsidR="00BE32A6" w:rsidRPr="004E00F1">
        <w:rPr>
          <w:rFonts w:ascii="Times New Roman"/>
          <w:i/>
          <w:iCs/>
          <w:sz w:val="24"/>
        </w:rPr>
        <w:t>p</w:t>
      </w:r>
      <w:r w:rsidR="00BE32A6" w:rsidRPr="004E00F1">
        <w:rPr>
          <w:rFonts w:ascii="Times New Roman"/>
          <w:sz w:val="24"/>
        </w:rPr>
        <w:t xml:space="preserve"> must not be part of </w:t>
      </w:r>
      <w:r w:rsidR="002A2AD3">
        <w:rPr>
          <w:rFonts w:ascii="Times New Roman"/>
          <w:sz w:val="24"/>
        </w:rPr>
        <w:t>God’s</w:t>
      </w:r>
      <w:r w:rsidR="00BE32A6" w:rsidRPr="004E00F1">
        <w:rPr>
          <w:rFonts w:ascii="Times New Roman"/>
          <w:sz w:val="24"/>
        </w:rPr>
        <w:t xml:space="preserve"> eternal knowledge</w:t>
      </w:r>
      <w:r w:rsidR="004330C4" w:rsidRPr="004E00F1">
        <w:rPr>
          <w:rFonts w:ascii="Times New Roman"/>
          <w:sz w:val="24"/>
        </w:rPr>
        <w:t>.</w:t>
      </w:r>
      <w:r w:rsidR="00BE32A6" w:rsidRPr="004E00F1">
        <w:rPr>
          <w:rFonts w:ascii="Times New Roman"/>
          <w:sz w:val="24"/>
        </w:rPr>
        <w:t xml:space="preserve"> I</w:t>
      </w:r>
      <w:r w:rsidR="00E01B40" w:rsidRPr="004E00F1">
        <w:rPr>
          <w:rFonts w:ascii="Times New Roman"/>
          <w:sz w:val="24"/>
        </w:rPr>
        <w:t xml:space="preserve">n the perspective of the temporal being, </w:t>
      </w:r>
      <w:r w:rsidR="006C13AC" w:rsidRPr="004E00F1">
        <w:rPr>
          <w:rFonts w:ascii="Times New Roman"/>
          <w:sz w:val="24"/>
        </w:rPr>
        <w:t xml:space="preserve">however, </w:t>
      </w:r>
      <w:r w:rsidR="00E01B40" w:rsidRPr="004E00F1">
        <w:rPr>
          <w:rFonts w:ascii="Times New Roman"/>
          <w:sz w:val="24"/>
        </w:rPr>
        <w:t>th</w:t>
      </w:r>
      <w:r w:rsidR="00227B30" w:rsidRPr="004E00F1">
        <w:rPr>
          <w:rFonts w:ascii="Times New Roman"/>
          <w:sz w:val="24"/>
        </w:rPr>
        <w:t>at</w:t>
      </w:r>
      <w:r w:rsidR="00E01B40" w:rsidRPr="004E00F1">
        <w:rPr>
          <w:rFonts w:ascii="Times New Roman"/>
          <w:sz w:val="24"/>
        </w:rPr>
        <w:t xml:space="preserve"> </w:t>
      </w:r>
      <w:r w:rsidR="00227B30" w:rsidRPr="004E00F1">
        <w:rPr>
          <w:rFonts w:ascii="Times New Roman"/>
          <w:sz w:val="24"/>
        </w:rPr>
        <w:t xml:space="preserve">future </w:t>
      </w:r>
      <w:r w:rsidR="00E01B40" w:rsidRPr="004E00F1">
        <w:rPr>
          <w:rFonts w:ascii="Times New Roman"/>
          <w:sz w:val="24"/>
        </w:rPr>
        <w:t>events are still open</w:t>
      </w:r>
      <w:r w:rsidR="004330C4" w:rsidRPr="004E00F1">
        <w:rPr>
          <w:rFonts w:ascii="Times New Roman"/>
          <w:sz w:val="24"/>
        </w:rPr>
        <w:t>:</w:t>
      </w:r>
      <w:r w:rsidR="00E01B40" w:rsidRPr="004E00F1">
        <w:rPr>
          <w:rFonts w:ascii="Times New Roman"/>
          <w:sz w:val="24"/>
        </w:rPr>
        <w:t xml:space="preserve"> whether </w:t>
      </w:r>
      <w:r w:rsidR="004330C4" w:rsidRPr="004E00F1">
        <w:rPr>
          <w:rFonts w:ascii="Times New Roman"/>
          <w:sz w:val="24"/>
        </w:rPr>
        <w:t xml:space="preserve">it is </w:t>
      </w:r>
      <w:r w:rsidR="004330C4" w:rsidRPr="004E00F1">
        <w:rPr>
          <w:rFonts w:ascii="Times New Roman"/>
          <w:i/>
          <w:sz w:val="24"/>
        </w:rPr>
        <w:t>p</w:t>
      </w:r>
      <w:r w:rsidR="004330C4" w:rsidRPr="004E00F1">
        <w:rPr>
          <w:rFonts w:ascii="Times New Roman"/>
          <w:sz w:val="24"/>
        </w:rPr>
        <w:t xml:space="preserve"> </w:t>
      </w:r>
      <w:r w:rsidR="00E01B40" w:rsidRPr="004E00F1">
        <w:rPr>
          <w:rFonts w:ascii="Times New Roman"/>
          <w:sz w:val="24"/>
        </w:rPr>
        <w:t>or not</w:t>
      </w:r>
      <w:r w:rsidR="004330C4" w:rsidRPr="004E00F1">
        <w:rPr>
          <w:rFonts w:ascii="Times New Roman"/>
          <w:sz w:val="24"/>
        </w:rPr>
        <w:t>-</w:t>
      </w:r>
      <w:r w:rsidR="004330C4" w:rsidRPr="004E00F1">
        <w:rPr>
          <w:rFonts w:ascii="Times New Roman"/>
          <w:i/>
          <w:sz w:val="24"/>
        </w:rPr>
        <w:t>p</w:t>
      </w:r>
      <w:r w:rsidR="00E01B40" w:rsidRPr="004E00F1">
        <w:rPr>
          <w:rFonts w:ascii="Times New Roman"/>
          <w:sz w:val="24"/>
        </w:rPr>
        <w:t xml:space="preserve">. </w:t>
      </w:r>
      <w:r w:rsidR="00227B30" w:rsidRPr="004E00F1">
        <w:rPr>
          <w:rFonts w:ascii="Times New Roman"/>
          <w:sz w:val="24"/>
        </w:rPr>
        <w:t xml:space="preserve">With respect to us </w:t>
      </w:r>
      <w:r w:rsidR="00227B30" w:rsidRPr="004E00F1">
        <w:rPr>
          <w:rFonts w:ascii="Times New Roman"/>
          <w:i/>
          <w:iCs/>
          <w:sz w:val="24"/>
        </w:rPr>
        <w:t>now</w:t>
      </w:r>
      <w:r w:rsidR="00227B30" w:rsidRPr="004E00F1">
        <w:rPr>
          <w:rFonts w:ascii="Times New Roman"/>
          <w:sz w:val="24"/>
        </w:rPr>
        <w:t>, so she argues, the future events are not fixed</w:t>
      </w:r>
      <w:r w:rsidR="004330C4" w:rsidRPr="004E00F1">
        <w:rPr>
          <w:rFonts w:ascii="Times New Roman"/>
          <w:sz w:val="24"/>
        </w:rPr>
        <w:t>, while</w:t>
      </w:r>
      <w:r w:rsidR="00227B30" w:rsidRPr="004E00F1">
        <w:rPr>
          <w:rFonts w:ascii="Times New Roman"/>
          <w:sz w:val="24"/>
        </w:rPr>
        <w:t xml:space="preserve"> the past ones</w:t>
      </w:r>
      <w:r w:rsidR="004330C4" w:rsidRPr="004E00F1">
        <w:rPr>
          <w:rFonts w:ascii="Times New Roman"/>
          <w:sz w:val="24"/>
        </w:rPr>
        <w:t xml:space="preserve"> are</w:t>
      </w:r>
      <w:r w:rsidR="0023577B" w:rsidRPr="004E00F1">
        <w:rPr>
          <w:rFonts w:ascii="Times New Roman"/>
          <w:sz w:val="24"/>
        </w:rPr>
        <w:t>.</w:t>
      </w:r>
      <w:r w:rsidR="00731997" w:rsidRPr="004E00F1">
        <w:rPr>
          <w:rFonts w:ascii="Times New Roman"/>
          <w:sz w:val="24"/>
        </w:rPr>
        <w:t xml:space="preserve"> </w:t>
      </w:r>
      <w:r w:rsidR="00BE32A6" w:rsidRPr="004E00F1">
        <w:rPr>
          <w:rFonts w:ascii="Times New Roman"/>
          <w:sz w:val="24"/>
        </w:rPr>
        <w:t xml:space="preserve">It is </w:t>
      </w:r>
      <w:r w:rsidR="004330C4" w:rsidRPr="004E00F1">
        <w:rPr>
          <w:rFonts w:ascii="Times New Roman"/>
          <w:sz w:val="24"/>
        </w:rPr>
        <w:t xml:space="preserve">now </w:t>
      </w:r>
      <w:r w:rsidR="00BE32A6" w:rsidRPr="004E00F1">
        <w:rPr>
          <w:rFonts w:ascii="Times New Roman"/>
          <w:sz w:val="24"/>
        </w:rPr>
        <w:t xml:space="preserve">in the temporal being´s power whether it is </w:t>
      </w:r>
      <w:r w:rsidR="00BE32A6" w:rsidRPr="004E00F1">
        <w:rPr>
          <w:rFonts w:ascii="Times New Roman"/>
          <w:i/>
          <w:iCs/>
          <w:sz w:val="24"/>
        </w:rPr>
        <w:t>p</w:t>
      </w:r>
      <w:r w:rsidR="00BE32A6" w:rsidRPr="004E00F1">
        <w:rPr>
          <w:rFonts w:ascii="Times New Roman"/>
          <w:sz w:val="24"/>
        </w:rPr>
        <w:t xml:space="preserve"> or not-</w:t>
      </w:r>
      <w:r w:rsidR="00BE32A6" w:rsidRPr="004E00F1">
        <w:rPr>
          <w:rFonts w:ascii="Times New Roman"/>
          <w:i/>
          <w:iCs/>
          <w:sz w:val="24"/>
        </w:rPr>
        <w:t>p</w:t>
      </w:r>
      <w:r w:rsidR="00BE32A6" w:rsidRPr="004E00F1">
        <w:rPr>
          <w:rFonts w:ascii="Times New Roman"/>
          <w:sz w:val="24"/>
        </w:rPr>
        <w:t xml:space="preserve">. </w:t>
      </w:r>
      <w:r w:rsidR="004330C4" w:rsidRPr="004E00F1">
        <w:rPr>
          <w:rFonts w:ascii="Times New Roman"/>
          <w:sz w:val="24"/>
        </w:rPr>
        <w:t xml:space="preserve">Thus, </w:t>
      </w:r>
      <w:r w:rsidR="001519AE">
        <w:rPr>
          <w:rFonts w:ascii="Times New Roman"/>
          <w:sz w:val="24"/>
        </w:rPr>
        <w:t>(</w:t>
      </w:r>
      <w:r w:rsidR="004330C4" w:rsidRPr="004E00F1">
        <w:rPr>
          <w:rFonts w:ascii="Times New Roman"/>
          <w:sz w:val="24"/>
        </w:rPr>
        <w:t>FW</w:t>
      </w:r>
      <w:r w:rsidR="001519AE">
        <w:rPr>
          <w:rFonts w:ascii="Times New Roman"/>
          <w:sz w:val="24"/>
        </w:rPr>
        <w:t>)</w:t>
      </w:r>
      <w:r w:rsidR="004330C4" w:rsidRPr="004E00F1">
        <w:rPr>
          <w:rFonts w:ascii="Times New Roman"/>
          <w:sz w:val="24"/>
        </w:rPr>
        <w:t xml:space="preserve"> holds.</w:t>
      </w:r>
    </w:p>
    <w:p w14:paraId="716102B2" w14:textId="11AF7F8D" w:rsidR="00A15A56" w:rsidRPr="004E00F1" w:rsidRDefault="00A15A56" w:rsidP="00A15A56">
      <w:pPr>
        <w:spacing w:after="0" w:line="360" w:lineRule="auto"/>
        <w:ind w:firstLine="720"/>
        <w:jc w:val="both"/>
        <w:rPr>
          <w:rFonts w:ascii="Times New Roman"/>
          <w:sz w:val="24"/>
        </w:rPr>
      </w:pPr>
      <w:r w:rsidRPr="004E00F1">
        <w:rPr>
          <w:rFonts w:ascii="Times New Roman"/>
          <w:sz w:val="24"/>
        </w:rPr>
        <w:t xml:space="preserve">According to the </w:t>
      </w:r>
      <w:r w:rsidR="001519AE">
        <w:rPr>
          <w:rFonts w:ascii="Times New Roman"/>
          <w:sz w:val="24"/>
        </w:rPr>
        <w:t>(</w:t>
      </w:r>
      <w:r w:rsidRPr="004E00F1">
        <w:rPr>
          <w:rFonts w:ascii="Times New Roman"/>
          <w:sz w:val="24"/>
        </w:rPr>
        <w:t>FK</w:t>
      </w:r>
      <w:r w:rsidR="001519AE">
        <w:rPr>
          <w:rFonts w:ascii="Times New Roman"/>
          <w:sz w:val="24"/>
        </w:rPr>
        <w:t>)</w:t>
      </w:r>
      <w:r w:rsidRPr="004E00F1">
        <w:rPr>
          <w:rFonts w:ascii="Times New Roman"/>
          <w:sz w:val="24"/>
        </w:rPr>
        <w:t>,</w:t>
      </w:r>
      <w:r w:rsidR="004D6379" w:rsidRPr="004E00F1">
        <w:rPr>
          <w:rFonts w:ascii="Times New Roman"/>
          <w:sz w:val="24"/>
        </w:rPr>
        <w:t xml:space="preserve"> </w:t>
      </w:r>
    </w:p>
    <w:p w14:paraId="65B515E3" w14:textId="6870337F" w:rsidR="00EC5F6E" w:rsidRPr="004E00F1" w:rsidRDefault="00A15A56" w:rsidP="007E43DD">
      <w:pPr>
        <w:spacing w:after="0" w:line="360" w:lineRule="auto"/>
        <w:ind w:left="720"/>
        <w:jc w:val="both"/>
        <w:rPr>
          <w:rFonts w:ascii="Times New Roman"/>
          <w:iCs/>
          <w:sz w:val="24"/>
        </w:rPr>
      </w:pPr>
      <w:r w:rsidRPr="004E00F1">
        <w:rPr>
          <w:rFonts w:ascii="Times New Roman"/>
          <w:sz w:val="24"/>
        </w:rPr>
        <w:t xml:space="preserve">(1´) </w:t>
      </w:r>
      <w:r w:rsidRPr="004E00F1">
        <w:rPr>
          <w:rFonts w:ascii="Times New Roman"/>
          <w:iCs/>
          <w:sz w:val="24"/>
        </w:rPr>
        <w:t>“</w:t>
      </w:r>
      <w:r w:rsidRPr="004E00F1">
        <w:rPr>
          <w:rFonts w:ascii="Times New Roman"/>
          <w:sz w:val="24"/>
        </w:rPr>
        <w:t xml:space="preserve">Necessarily, </w:t>
      </w:r>
      <w:r w:rsidRPr="004E00F1">
        <w:rPr>
          <w:rFonts w:ascii="Times New Roman"/>
          <w:sz w:val="24"/>
        </w:rPr>
        <w:sym w:font="Symbol" w:char="F05B"/>
      </w:r>
      <w:r w:rsidRPr="004E00F1">
        <w:rPr>
          <w:rFonts w:ascii="Times New Roman"/>
          <w:sz w:val="24"/>
        </w:rPr>
        <w:t>if</w:t>
      </w:r>
      <w:r w:rsidRPr="004E00F1">
        <w:rPr>
          <w:rFonts w:ascii="Times New Roman"/>
          <w:i/>
          <w:iCs/>
          <w:sz w:val="24"/>
        </w:rPr>
        <w:t xml:space="preserve"> </w:t>
      </w:r>
      <w:r w:rsidRPr="004E00F1">
        <w:rPr>
          <w:rFonts w:ascii="Times New Roman"/>
          <w:iCs/>
          <w:sz w:val="24"/>
        </w:rPr>
        <w:t>God</w:t>
      </w:r>
      <w:r w:rsidRPr="004E00F1">
        <w:rPr>
          <w:rFonts w:ascii="Times New Roman"/>
          <w:i/>
          <w:iCs/>
          <w:sz w:val="24"/>
        </w:rPr>
        <w:t xml:space="preserve"> </w:t>
      </w:r>
      <w:r w:rsidRPr="004E00F1">
        <w:rPr>
          <w:rFonts w:ascii="Times New Roman"/>
          <w:sz w:val="24"/>
        </w:rPr>
        <w:t>has known that</w:t>
      </w:r>
      <w:r w:rsidRPr="004E00F1">
        <w:rPr>
          <w:rFonts w:ascii="Times New Roman"/>
          <w:i/>
          <w:iCs/>
          <w:sz w:val="24"/>
        </w:rPr>
        <w:t xml:space="preserve"> Paul mows in 2096, </w:t>
      </w:r>
      <w:r w:rsidRPr="004E00F1">
        <w:rPr>
          <w:rFonts w:ascii="Times New Roman"/>
          <w:sz w:val="24"/>
        </w:rPr>
        <w:t>then</w:t>
      </w:r>
      <w:r w:rsidRPr="004E00F1">
        <w:rPr>
          <w:rFonts w:ascii="Times New Roman"/>
          <w:i/>
          <w:iCs/>
          <w:sz w:val="24"/>
        </w:rPr>
        <w:t xml:space="preserve"> Paul mows in 2096</w:t>
      </w:r>
      <w:r w:rsidRPr="004E00F1">
        <w:rPr>
          <w:rFonts w:ascii="Times New Roman"/>
          <w:iCs/>
          <w:sz w:val="24"/>
        </w:rPr>
        <w:sym w:font="Symbol" w:char="F05D"/>
      </w:r>
      <w:r w:rsidRPr="004E00F1">
        <w:rPr>
          <w:rFonts w:ascii="Times New Roman"/>
          <w:iCs/>
          <w:sz w:val="24"/>
        </w:rPr>
        <w:t>”</w:t>
      </w:r>
      <w:r w:rsidR="00120E3C" w:rsidRPr="004E00F1">
        <w:rPr>
          <w:rStyle w:val="FootnoteReference"/>
          <w:rFonts w:ascii="Times New Roman"/>
          <w:iCs/>
          <w:sz w:val="24"/>
        </w:rPr>
        <w:footnoteReference w:id="34"/>
      </w:r>
      <w:r w:rsidRPr="004E00F1">
        <w:rPr>
          <w:rFonts w:ascii="Times New Roman"/>
          <w:iCs/>
          <w:sz w:val="24"/>
        </w:rPr>
        <w:t xml:space="preserve"> </w:t>
      </w:r>
    </w:p>
    <w:p w14:paraId="28C70DBB" w14:textId="77777777" w:rsidR="00EC5F6E" w:rsidRPr="004E00F1" w:rsidRDefault="00EC5F6E" w:rsidP="00EC5F6E">
      <w:pPr>
        <w:spacing w:after="0" w:line="360" w:lineRule="auto"/>
        <w:jc w:val="both"/>
        <w:rPr>
          <w:rFonts w:ascii="Times New Roman"/>
          <w:iCs/>
          <w:sz w:val="24"/>
        </w:rPr>
      </w:pPr>
    </w:p>
    <w:p w14:paraId="7C2ED6B4" w14:textId="6F158CCA" w:rsidR="00A15A56" w:rsidRPr="004E00F1" w:rsidRDefault="00A15A56" w:rsidP="00EC5F6E">
      <w:pPr>
        <w:spacing w:after="0" w:line="360" w:lineRule="auto"/>
        <w:jc w:val="both"/>
        <w:rPr>
          <w:rFonts w:ascii="Times New Roman"/>
          <w:iCs/>
          <w:sz w:val="24"/>
        </w:rPr>
      </w:pPr>
      <w:r w:rsidRPr="004E00F1">
        <w:rPr>
          <w:rFonts w:ascii="Times New Roman"/>
          <w:iCs/>
          <w:sz w:val="24"/>
        </w:rPr>
        <w:t xml:space="preserve">follows that </w:t>
      </w:r>
    </w:p>
    <w:p w14:paraId="3E571435" w14:textId="77777777" w:rsidR="00A15A56" w:rsidRPr="004E00F1" w:rsidRDefault="00A15A56" w:rsidP="00A15A56">
      <w:pPr>
        <w:spacing w:after="0" w:line="360" w:lineRule="auto"/>
        <w:ind w:firstLine="720"/>
        <w:jc w:val="both"/>
        <w:rPr>
          <w:rFonts w:ascii="Times New Roman"/>
          <w:i/>
          <w:iCs/>
          <w:sz w:val="24"/>
        </w:rPr>
      </w:pPr>
      <w:r w:rsidRPr="004E00F1">
        <w:rPr>
          <w:rFonts w:ascii="Times New Roman"/>
          <w:iCs/>
          <w:sz w:val="24"/>
        </w:rPr>
        <w:t xml:space="preserve">(4´) “Necessarily, </w:t>
      </w:r>
      <w:r w:rsidRPr="004E00F1">
        <w:rPr>
          <w:rFonts w:ascii="Times New Roman"/>
          <w:i/>
          <w:iCs/>
          <w:sz w:val="24"/>
        </w:rPr>
        <w:t>Paul mows in 2096</w:t>
      </w:r>
      <w:r w:rsidRPr="004E00F1">
        <w:rPr>
          <w:rFonts w:ascii="Times New Roman"/>
          <w:sz w:val="24"/>
        </w:rPr>
        <w:t>”;</w:t>
      </w:r>
      <w:r w:rsidRPr="004E00F1">
        <w:rPr>
          <w:rFonts w:ascii="Times New Roman"/>
          <w:i/>
          <w:iCs/>
          <w:sz w:val="24"/>
        </w:rPr>
        <w:t xml:space="preserve"> </w:t>
      </w:r>
    </w:p>
    <w:p w14:paraId="06F1A01C" w14:textId="77777777" w:rsidR="00EC5F6E" w:rsidRPr="004E00F1" w:rsidRDefault="00EC5F6E" w:rsidP="00A15A56">
      <w:pPr>
        <w:spacing w:after="0" w:line="360" w:lineRule="auto"/>
        <w:jc w:val="both"/>
        <w:rPr>
          <w:rFonts w:ascii="Times New Roman"/>
          <w:iCs/>
          <w:sz w:val="24"/>
        </w:rPr>
      </w:pPr>
    </w:p>
    <w:p w14:paraId="5B87676D" w14:textId="5D8572FE" w:rsidR="00A15A56" w:rsidRPr="004E00F1" w:rsidRDefault="00A15A56" w:rsidP="00A15A56">
      <w:pPr>
        <w:spacing w:after="0" w:line="360" w:lineRule="auto"/>
        <w:jc w:val="both"/>
        <w:rPr>
          <w:rFonts w:ascii="Times New Roman"/>
          <w:iCs/>
          <w:sz w:val="24"/>
        </w:rPr>
      </w:pPr>
      <w:r w:rsidRPr="004E00F1">
        <w:rPr>
          <w:rFonts w:ascii="Times New Roman"/>
          <w:iCs/>
          <w:sz w:val="24"/>
        </w:rPr>
        <w:t xml:space="preserve">But </w:t>
      </w:r>
      <w:r w:rsidR="00EC5F6E" w:rsidRPr="004E00F1">
        <w:rPr>
          <w:rFonts w:ascii="Times New Roman"/>
          <w:iCs/>
          <w:sz w:val="24"/>
        </w:rPr>
        <w:t xml:space="preserve">(1´) </w:t>
      </w:r>
      <w:r w:rsidRPr="004E00F1">
        <w:rPr>
          <w:rFonts w:ascii="Times New Roman"/>
          <w:iCs/>
          <w:sz w:val="24"/>
        </w:rPr>
        <w:t xml:space="preserve">does not follow that </w:t>
      </w:r>
    </w:p>
    <w:p w14:paraId="292DF5C7" w14:textId="7E9804F8" w:rsidR="00BE32A6" w:rsidRPr="004E00F1" w:rsidRDefault="00A15A56" w:rsidP="00A15A56">
      <w:pPr>
        <w:spacing w:after="0" w:line="360" w:lineRule="auto"/>
        <w:ind w:firstLine="720"/>
        <w:jc w:val="both"/>
        <w:rPr>
          <w:rFonts w:ascii="Times New Roman"/>
          <w:sz w:val="24"/>
        </w:rPr>
      </w:pPr>
      <w:r w:rsidRPr="004E00F1">
        <w:rPr>
          <w:rFonts w:ascii="Times New Roman"/>
          <w:iCs/>
          <w:sz w:val="24"/>
        </w:rPr>
        <w:lastRenderedPageBreak/>
        <w:t xml:space="preserve">(4´´) “It is now necessarily, that </w:t>
      </w:r>
      <w:r w:rsidRPr="004E00F1">
        <w:rPr>
          <w:rFonts w:ascii="Times New Roman"/>
          <w:i/>
          <w:iCs/>
          <w:sz w:val="24"/>
        </w:rPr>
        <w:t>Paul mows in 2096”.</w:t>
      </w:r>
    </w:p>
    <w:p w14:paraId="3E3D2851" w14:textId="77777777" w:rsidR="00EC5F6E" w:rsidRPr="004E00F1" w:rsidRDefault="00EC5F6E" w:rsidP="00A15A56">
      <w:pPr>
        <w:spacing w:after="0" w:line="360" w:lineRule="auto"/>
        <w:jc w:val="both"/>
        <w:rPr>
          <w:rFonts w:ascii="Times New Roman"/>
          <w:iCs/>
          <w:sz w:val="24"/>
        </w:rPr>
      </w:pPr>
    </w:p>
    <w:p w14:paraId="3AB7A1D8" w14:textId="77777777" w:rsidR="005E7E74" w:rsidRPr="004E00F1" w:rsidRDefault="005E7E74" w:rsidP="00A15A56">
      <w:pPr>
        <w:spacing w:after="0" w:line="360" w:lineRule="auto"/>
        <w:jc w:val="both"/>
        <w:rPr>
          <w:rFonts w:ascii="Times New Roman"/>
          <w:iCs/>
          <w:sz w:val="24"/>
        </w:rPr>
      </w:pPr>
      <w:r w:rsidRPr="004E00F1">
        <w:rPr>
          <w:rFonts w:ascii="Times New Roman"/>
          <w:iCs/>
          <w:sz w:val="24"/>
        </w:rPr>
        <w:t>(4´´) states that the future events are fixed. But w</w:t>
      </w:r>
      <w:r w:rsidR="00A15A56" w:rsidRPr="004E00F1">
        <w:rPr>
          <w:rFonts w:ascii="Times New Roman"/>
          <w:iCs/>
          <w:sz w:val="24"/>
        </w:rPr>
        <w:t xml:space="preserve">ith respect to us, whether (4´´) is true or not, it depends on whether </w:t>
      </w:r>
      <w:r w:rsidRPr="004E00F1">
        <w:rPr>
          <w:rFonts w:ascii="Times New Roman"/>
          <w:iCs/>
          <w:sz w:val="24"/>
        </w:rPr>
        <w:t>or not</w:t>
      </w:r>
      <w:r w:rsidRPr="004E00F1">
        <w:rPr>
          <w:rFonts w:ascii="Times New Roman"/>
          <w:i/>
          <w:iCs/>
          <w:sz w:val="24"/>
        </w:rPr>
        <w:t xml:space="preserve"> </w:t>
      </w:r>
      <w:r w:rsidR="00A15A56" w:rsidRPr="004E00F1">
        <w:rPr>
          <w:rFonts w:ascii="Times New Roman"/>
          <w:i/>
          <w:iCs/>
          <w:sz w:val="24"/>
        </w:rPr>
        <w:t>Paul mows in 2096</w:t>
      </w:r>
      <w:r w:rsidR="00A15A56" w:rsidRPr="004E00F1">
        <w:rPr>
          <w:rFonts w:ascii="Times New Roman"/>
          <w:iCs/>
          <w:sz w:val="24"/>
        </w:rPr>
        <w:t>.</w:t>
      </w:r>
      <w:r w:rsidR="00EC5F6E" w:rsidRPr="004E00F1">
        <w:rPr>
          <w:rFonts w:ascii="Times New Roman"/>
          <w:iCs/>
          <w:sz w:val="24"/>
        </w:rPr>
        <w:t xml:space="preserve"> The power to determine whether </w:t>
      </w:r>
      <w:r w:rsidR="00A26754" w:rsidRPr="004E00F1">
        <w:rPr>
          <w:rFonts w:ascii="Times New Roman"/>
          <w:iCs/>
          <w:sz w:val="24"/>
        </w:rPr>
        <w:t xml:space="preserve">or not </w:t>
      </w:r>
      <w:r w:rsidR="00EC5F6E" w:rsidRPr="004E00F1">
        <w:rPr>
          <w:rFonts w:ascii="Times New Roman"/>
          <w:i/>
          <w:iCs/>
          <w:sz w:val="24"/>
        </w:rPr>
        <w:t>Paul mows in 2096</w:t>
      </w:r>
      <w:r w:rsidR="00EC5F6E" w:rsidRPr="004E00F1">
        <w:rPr>
          <w:rFonts w:ascii="Times New Roman"/>
          <w:iCs/>
          <w:sz w:val="24"/>
        </w:rPr>
        <w:t xml:space="preserve"> is in Paul</w:t>
      </w:r>
      <w:r w:rsidR="00A26754" w:rsidRPr="004E00F1">
        <w:rPr>
          <w:rFonts w:ascii="Times New Roman"/>
          <w:iCs/>
          <w:sz w:val="24"/>
        </w:rPr>
        <w:t>´s hand</w:t>
      </w:r>
      <w:r w:rsidR="00EC5F6E" w:rsidRPr="004E00F1">
        <w:rPr>
          <w:rFonts w:ascii="Times New Roman"/>
          <w:iCs/>
          <w:sz w:val="24"/>
        </w:rPr>
        <w:t xml:space="preserve">. </w:t>
      </w:r>
      <w:r w:rsidR="00A26754" w:rsidRPr="004E00F1">
        <w:rPr>
          <w:rFonts w:ascii="Times New Roman"/>
          <w:iCs/>
          <w:sz w:val="24"/>
        </w:rPr>
        <w:t xml:space="preserve">The future events are still open and undetermined. </w:t>
      </w:r>
    </w:p>
    <w:p w14:paraId="1B95F652" w14:textId="4F6EC84C" w:rsidR="00A15A56" w:rsidRPr="004E00F1" w:rsidRDefault="00A26754" w:rsidP="005E7E74">
      <w:pPr>
        <w:spacing w:after="0" w:line="360" w:lineRule="auto"/>
        <w:ind w:firstLine="720"/>
        <w:jc w:val="both"/>
        <w:rPr>
          <w:rFonts w:ascii="Times New Roman"/>
          <w:iCs/>
          <w:sz w:val="24"/>
        </w:rPr>
      </w:pPr>
      <w:r w:rsidRPr="004E00F1">
        <w:rPr>
          <w:rFonts w:ascii="Times New Roman"/>
          <w:iCs/>
          <w:sz w:val="24"/>
        </w:rPr>
        <w:t xml:space="preserve">With respect to us, therefore, </w:t>
      </w:r>
      <w:r w:rsidR="001519AE">
        <w:rPr>
          <w:rFonts w:ascii="Times New Roman"/>
          <w:iCs/>
          <w:sz w:val="24"/>
        </w:rPr>
        <w:t>(</w:t>
      </w:r>
      <w:r w:rsidRPr="004E00F1">
        <w:rPr>
          <w:rFonts w:ascii="Times New Roman"/>
          <w:iCs/>
          <w:sz w:val="24"/>
        </w:rPr>
        <w:t>FW</w:t>
      </w:r>
      <w:r w:rsidR="001519AE">
        <w:rPr>
          <w:rFonts w:ascii="Times New Roman"/>
          <w:iCs/>
          <w:sz w:val="24"/>
        </w:rPr>
        <w:t>)</w:t>
      </w:r>
      <w:r w:rsidR="006C13AC" w:rsidRPr="004E00F1">
        <w:rPr>
          <w:rFonts w:ascii="Times New Roman"/>
          <w:iCs/>
          <w:sz w:val="24"/>
        </w:rPr>
        <w:t xml:space="preserve"> requires</w:t>
      </w:r>
      <w:r w:rsidRPr="004E00F1">
        <w:rPr>
          <w:rFonts w:ascii="Times New Roman"/>
          <w:iCs/>
          <w:sz w:val="24"/>
        </w:rPr>
        <w:t xml:space="preserve"> that it could be true that </w:t>
      </w:r>
      <w:r w:rsidRPr="004E00F1">
        <w:rPr>
          <w:rFonts w:ascii="Times New Roman"/>
          <w:i/>
          <w:sz w:val="24"/>
        </w:rPr>
        <w:t>it is not the case that</w:t>
      </w:r>
      <w:r w:rsidRPr="004E00F1">
        <w:rPr>
          <w:rFonts w:ascii="Times New Roman"/>
          <w:iCs/>
          <w:sz w:val="24"/>
        </w:rPr>
        <w:t xml:space="preserve"> </w:t>
      </w:r>
      <w:r w:rsidRPr="004E00F1">
        <w:rPr>
          <w:rFonts w:ascii="Times New Roman"/>
          <w:i/>
          <w:iCs/>
          <w:sz w:val="24"/>
        </w:rPr>
        <w:t>Paul mows in 2096.</w:t>
      </w:r>
      <w:r w:rsidRPr="004E00F1">
        <w:rPr>
          <w:rFonts w:ascii="Times New Roman"/>
          <w:iCs/>
          <w:sz w:val="24"/>
        </w:rPr>
        <w:t xml:space="preserve"> However, t</w:t>
      </w:r>
      <w:r w:rsidR="00EC5F6E" w:rsidRPr="004E00F1">
        <w:rPr>
          <w:rFonts w:ascii="Times New Roman"/>
          <w:iCs/>
          <w:sz w:val="24"/>
        </w:rPr>
        <w:t>h</w:t>
      </w:r>
      <w:r w:rsidRPr="004E00F1">
        <w:rPr>
          <w:rFonts w:ascii="Times New Roman"/>
          <w:iCs/>
          <w:sz w:val="24"/>
        </w:rPr>
        <w:t>is</w:t>
      </w:r>
      <w:r w:rsidR="00EC5F6E" w:rsidRPr="004E00F1">
        <w:rPr>
          <w:rFonts w:ascii="Times New Roman"/>
          <w:iCs/>
          <w:sz w:val="24"/>
        </w:rPr>
        <w:t xml:space="preserve"> </w:t>
      </w:r>
      <w:r w:rsidR="00F56704" w:rsidRPr="004E00F1">
        <w:rPr>
          <w:rFonts w:ascii="Times New Roman"/>
          <w:iCs/>
          <w:sz w:val="24"/>
        </w:rPr>
        <w:t>supposition</w:t>
      </w:r>
      <w:r w:rsidR="00EC5F6E" w:rsidRPr="004E00F1">
        <w:rPr>
          <w:rFonts w:ascii="Times New Roman"/>
          <w:iCs/>
          <w:sz w:val="24"/>
        </w:rPr>
        <w:t xml:space="preserve"> cannot make </w:t>
      </w:r>
      <w:r w:rsidR="005E7E74" w:rsidRPr="004E00F1">
        <w:rPr>
          <w:rFonts w:ascii="Times New Roman"/>
          <w:iCs/>
          <w:sz w:val="24"/>
        </w:rPr>
        <w:t>(1´)</w:t>
      </w:r>
      <w:r w:rsidR="00EC5F6E" w:rsidRPr="004E00F1">
        <w:rPr>
          <w:rFonts w:ascii="Times New Roman"/>
          <w:iCs/>
          <w:sz w:val="24"/>
        </w:rPr>
        <w:t xml:space="preserve"> false</w:t>
      </w:r>
      <w:r w:rsidRPr="004E00F1">
        <w:rPr>
          <w:rFonts w:ascii="Times New Roman"/>
          <w:iCs/>
          <w:sz w:val="24"/>
        </w:rPr>
        <w:t>,</w:t>
      </w:r>
      <w:r w:rsidR="00EC5F6E" w:rsidRPr="004E00F1">
        <w:rPr>
          <w:rFonts w:ascii="Times New Roman"/>
          <w:iCs/>
          <w:sz w:val="24"/>
        </w:rPr>
        <w:t xml:space="preserve"> since if it were true that </w:t>
      </w:r>
      <w:r w:rsidR="00EC5F6E" w:rsidRPr="004E00F1">
        <w:rPr>
          <w:rFonts w:ascii="Times New Roman"/>
          <w:i/>
          <w:sz w:val="24"/>
        </w:rPr>
        <w:t xml:space="preserve">it </w:t>
      </w:r>
      <w:r w:rsidRPr="004E00F1">
        <w:rPr>
          <w:rFonts w:ascii="Times New Roman"/>
          <w:i/>
          <w:sz w:val="24"/>
        </w:rPr>
        <w:t>is</w:t>
      </w:r>
      <w:r w:rsidR="00EC5F6E" w:rsidRPr="004E00F1">
        <w:rPr>
          <w:rFonts w:ascii="Times New Roman"/>
          <w:i/>
          <w:sz w:val="24"/>
        </w:rPr>
        <w:t xml:space="preserve"> not the case that Paul mows in 2096</w:t>
      </w:r>
      <w:r w:rsidR="00EC5F6E" w:rsidRPr="004E00F1">
        <w:rPr>
          <w:rFonts w:ascii="Times New Roman"/>
          <w:iCs/>
          <w:sz w:val="24"/>
        </w:rPr>
        <w:t xml:space="preserve">, </w:t>
      </w:r>
      <w:r w:rsidR="002A2AD3">
        <w:rPr>
          <w:rFonts w:ascii="Times New Roman"/>
          <w:iCs/>
          <w:sz w:val="24"/>
        </w:rPr>
        <w:t>God’s</w:t>
      </w:r>
      <w:r w:rsidRPr="004E00F1">
        <w:rPr>
          <w:rFonts w:ascii="Times New Roman"/>
          <w:iCs/>
          <w:sz w:val="24"/>
        </w:rPr>
        <w:t xml:space="preserve"> knowledge must</w:t>
      </w:r>
      <w:r w:rsidR="00EC5F6E" w:rsidRPr="004E00F1">
        <w:rPr>
          <w:rFonts w:ascii="Times New Roman"/>
          <w:iCs/>
          <w:sz w:val="24"/>
        </w:rPr>
        <w:t xml:space="preserve"> have a different </w:t>
      </w:r>
      <w:r w:rsidR="005E7E74" w:rsidRPr="004E00F1">
        <w:rPr>
          <w:rFonts w:ascii="Times New Roman"/>
          <w:iCs/>
          <w:sz w:val="24"/>
        </w:rPr>
        <w:t>content</w:t>
      </w:r>
      <w:r w:rsidR="00C236C8" w:rsidRPr="004E00F1">
        <w:rPr>
          <w:rFonts w:ascii="Times New Roman"/>
          <w:iCs/>
          <w:sz w:val="24"/>
        </w:rPr>
        <w:t>, such as</w:t>
      </w:r>
      <w:r w:rsidR="00EC5F6E" w:rsidRPr="004E00F1">
        <w:rPr>
          <w:rFonts w:ascii="Times New Roman"/>
          <w:iCs/>
          <w:sz w:val="24"/>
        </w:rPr>
        <w:t>:</w:t>
      </w:r>
    </w:p>
    <w:p w14:paraId="7B4B4F63" w14:textId="701D88D5" w:rsidR="00A26754" w:rsidRPr="004E00F1" w:rsidRDefault="00EC5F6E" w:rsidP="00A26754">
      <w:pPr>
        <w:spacing w:after="0" w:line="360" w:lineRule="auto"/>
        <w:ind w:firstLine="720"/>
        <w:jc w:val="both"/>
        <w:rPr>
          <w:rFonts w:ascii="Times New Roman"/>
          <w:i/>
          <w:iCs/>
          <w:sz w:val="24"/>
        </w:rPr>
      </w:pPr>
      <w:r w:rsidRPr="004E00F1">
        <w:rPr>
          <w:rFonts w:ascii="Times New Roman"/>
          <w:sz w:val="24"/>
        </w:rPr>
        <w:t xml:space="preserve">(1´´) </w:t>
      </w:r>
      <w:r w:rsidRPr="004E00F1">
        <w:rPr>
          <w:rFonts w:ascii="Times New Roman"/>
          <w:iCs/>
          <w:sz w:val="24"/>
        </w:rPr>
        <w:t>“Necessarily</w:t>
      </w:r>
      <w:r w:rsidRPr="004E00F1">
        <w:rPr>
          <w:rFonts w:ascii="Times New Roman"/>
          <w:sz w:val="24"/>
        </w:rPr>
        <w:t xml:space="preserve">, </w:t>
      </w:r>
      <w:r w:rsidRPr="004E00F1">
        <w:rPr>
          <w:rFonts w:ascii="Times New Roman"/>
          <w:sz w:val="24"/>
        </w:rPr>
        <w:sym w:font="Symbol" w:char="F05B"/>
      </w:r>
      <w:r w:rsidRPr="004E00F1">
        <w:rPr>
          <w:rFonts w:ascii="Times New Roman"/>
          <w:sz w:val="24"/>
        </w:rPr>
        <w:t>if</w:t>
      </w:r>
      <w:r w:rsidRPr="004E00F1">
        <w:rPr>
          <w:rFonts w:ascii="Times New Roman"/>
          <w:i/>
          <w:iCs/>
          <w:sz w:val="24"/>
        </w:rPr>
        <w:t xml:space="preserve"> </w:t>
      </w:r>
      <w:r w:rsidRPr="004E00F1">
        <w:rPr>
          <w:rFonts w:ascii="Times New Roman"/>
          <w:iCs/>
          <w:sz w:val="24"/>
        </w:rPr>
        <w:t>God</w:t>
      </w:r>
      <w:r w:rsidRPr="004E00F1">
        <w:rPr>
          <w:rFonts w:ascii="Times New Roman"/>
          <w:i/>
          <w:iCs/>
          <w:sz w:val="24"/>
        </w:rPr>
        <w:t xml:space="preserve"> </w:t>
      </w:r>
      <w:r w:rsidRPr="004E00F1">
        <w:rPr>
          <w:rFonts w:ascii="Times New Roman"/>
          <w:sz w:val="24"/>
        </w:rPr>
        <w:t>has known that</w:t>
      </w:r>
      <w:r w:rsidRPr="004E00F1">
        <w:rPr>
          <w:rFonts w:ascii="Times New Roman"/>
          <w:i/>
          <w:sz w:val="24"/>
        </w:rPr>
        <w:t xml:space="preserve"> it </w:t>
      </w:r>
      <w:r w:rsidR="00A26754" w:rsidRPr="004E00F1">
        <w:rPr>
          <w:rFonts w:ascii="Times New Roman"/>
          <w:i/>
          <w:sz w:val="24"/>
        </w:rPr>
        <w:t>is</w:t>
      </w:r>
      <w:r w:rsidRPr="004E00F1">
        <w:rPr>
          <w:rFonts w:ascii="Times New Roman"/>
          <w:i/>
          <w:sz w:val="24"/>
        </w:rPr>
        <w:t xml:space="preserve"> not the case that Paul mows in 2096</w:t>
      </w:r>
      <w:r w:rsidRPr="004E00F1">
        <w:rPr>
          <w:rFonts w:ascii="Times New Roman"/>
          <w:i/>
          <w:iCs/>
          <w:sz w:val="24"/>
        </w:rPr>
        <w:t xml:space="preserve">, </w:t>
      </w:r>
    </w:p>
    <w:p w14:paraId="2083A4CF" w14:textId="511CB3A2" w:rsidR="00EC5F6E" w:rsidRPr="004E00F1" w:rsidRDefault="00A26754" w:rsidP="00A26754">
      <w:pPr>
        <w:spacing w:after="0" w:line="360" w:lineRule="auto"/>
        <w:ind w:left="720"/>
        <w:jc w:val="both"/>
        <w:rPr>
          <w:rFonts w:ascii="Times New Roman"/>
          <w:iCs/>
          <w:sz w:val="24"/>
        </w:rPr>
      </w:pPr>
      <w:r w:rsidRPr="004E00F1">
        <w:rPr>
          <w:rFonts w:ascii="Times New Roman"/>
          <w:i/>
          <w:iCs/>
          <w:sz w:val="24"/>
        </w:rPr>
        <w:t xml:space="preserve">         </w:t>
      </w:r>
      <w:r w:rsidR="00EC5F6E" w:rsidRPr="004E00F1">
        <w:rPr>
          <w:rFonts w:ascii="Times New Roman"/>
          <w:sz w:val="24"/>
        </w:rPr>
        <w:t>then</w:t>
      </w:r>
      <w:r w:rsidR="00EC5F6E" w:rsidRPr="004E00F1">
        <w:rPr>
          <w:rFonts w:ascii="Times New Roman"/>
          <w:i/>
          <w:iCs/>
          <w:sz w:val="24"/>
        </w:rPr>
        <w:t xml:space="preserve"> </w:t>
      </w:r>
      <w:r w:rsidR="00EC5F6E" w:rsidRPr="004E00F1">
        <w:rPr>
          <w:rFonts w:ascii="Times New Roman"/>
          <w:i/>
          <w:sz w:val="24"/>
        </w:rPr>
        <w:t xml:space="preserve">it </w:t>
      </w:r>
      <w:r w:rsidRPr="004E00F1">
        <w:rPr>
          <w:rFonts w:ascii="Times New Roman"/>
          <w:i/>
          <w:sz w:val="24"/>
        </w:rPr>
        <w:t>is</w:t>
      </w:r>
      <w:r w:rsidR="00EC5F6E" w:rsidRPr="004E00F1">
        <w:rPr>
          <w:rFonts w:ascii="Times New Roman"/>
          <w:i/>
          <w:sz w:val="24"/>
        </w:rPr>
        <w:t xml:space="preserve"> not the case that Paul mows in 2096</w:t>
      </w:r>
      <w:r w:rsidR="00EC5F6E" w:rsidRPr="004E00F1">
        <w:rPr>
          <w:rFonts w:ascii="Times New Roman"/>
          <w:iCs/>
          <w:sz w:val="24"/>
        </w:rPr>
        <w:sym w:font="Symbol" w:char="F05D"/>
      </w:r>
      <w:r w:rsidR="00EC5F6E" w:rsidRPr="004E00F1">
        <w:rPr>
          <w:rFonts w:ascii="Times New Roman"/>
          <w:iCs/>
          <w:sz w:val="24"/>
        </w:rPr>
        <w:t>”</w:t>
      </w:r>
    </w:p>
    <w:p w14:paraId="55242B36" w14:textId="77777777" w:rsidR="00C11629" w:rsidRPr="004E00F1" w:rsidRDefault="00C11629" w:rsidP="00A26754">
      <w:pPr>
        <w:spacing w:after="0" w:line="360" w:lineRule="auto"/>
        <w:ind w:left="720"/>
        <w:jc w:val="both"/>
        <w:rPr>
          <w:rFonts w:ascii="Times New Roman"/>
          <w:iCs/>
          <w:sz w:val="24"/>
        </w:rPr>
      </w:pPr>
    </w:p>
    <w:p w14:paraId="461C1DF7" w14:textId="21B42F08" w:rsidR="00EC5F6E" w:rsidRPr="004E00F1" w:rsidRDefault="006C13AC" w:rsidP="006C13AC">
      <w:pPr>
        <w:spacing w:after="0" w:line="360" w:lineRule="auto"/>
        <w:jc w:val="both"/>
        <w:rPr>
          <w:rFonts w:ascii="Times New Roman"/>
          <w:iCs/>
          <w:sz w:val="24"/>
        </w:rPr>
      </w:pPr>
      <w:r w:rsidRPr="004E00F1">
        <w:rPr>
          <w:rFonts w:ascii="Times New Roman"/>
          <w:iCs/>
          <w:sz w:val="24"/>
        </w:rPr>
        <w:t>Thus, so Stump concludes, “God’s knowledge in the eternal present of events future with respect to us is compatible with human free will in those future events.”</w:t>
      </w:r>
      <w:r w:rsidR="000065F2" w:rsidRPr="004E00F1">
        <w:rPr>
          <w:rStyle w:val="FootnoteReference"/>
          <w:rFonts w:ascii="Times New Roman"/>
          <w:iCs/>
          <w:sz w:val="24"/>
        </w:rPr>
        <w:footnoteReference w:id="35"/>
      </w:r>
    </w:p>
    <w:p w14:paraId="5ABDC402" w14:textId="7C78AEFE"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Second, </w:t>
      </w:r>
      <w:r w:rsidR="004330C4" w:rsidRPr="004E00F1">
        <w:rPr>
          <w:rFonts w:ascii="Times New Roman"/>
          <w:sz w:val="24"/>
        </w:rPr>
        <w:t>Stump</w:t>
      </w:r>
      <w:r w:rsidRPr="004E00F1">
        <w:rPr>
          <w:rFonts w:ascii="Times New Roman"/>
          <w:sz w:val="24"/>
        </w:rPr>
        <w:t xml:space="preserve"> admits surely that there is a logical dependence between the </w:t>
      </w:r>
      <w:r w:rsidR="00F56704" w:rsidRPr="004E00F1">
        <w:rPr>
          <w:rFonts w:ascii="Times New Roman"/>
          <w:sz w:val="24"/>
        </w:rPr>
        <w:t>occurrence</w:t>
      </w:r>
      <w:r w:rsidRPr="004E00F1">
        <w:rPr>
          <w:rFonts w:ascii="Times New Roman"/>
          <w:sz w:val="24"/>
        </w:rPr>
        <w:t xml:space="preserve"> of an event </w:t>
      </w:r>
      <w:r w:rsidRPr="004E00F1">
        <w:rPr>
          <w:rFonts w:ascii="Times New Roman"/>
          <w:i/>
          <w:iCs/>
          <w:sz w:val="24"/>
        </w:rPr>
        <w:t>E</w:t>
      </w:r>
      <w:r w:rsidRPr="004E00F1">
        <w:rPr>
          <w:rFonts w:ascii="Times New Roman"/>
          <w:sz w:val="24"/>
        </w:rPr>
        <w:t xml:space="preserve"> at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and </w:t>
      </w:r>
      <w:r w:rsidR="002A2AD3">
        <w:rPr>
          <w:rFonts w:ascii="Times New Roman"/>
          <w:sz w:val="24"/>
        </w:rPr>
        <w:t>God’s</w:t>
      </w:r>
      <w:r w:rsidRPr="004E00F1">
        <w:rPr>
          <w:rFonts w:ascii="Times New Roman"/>
          <w:sz w:val="24"/>
        </w:rPr>
        <w:t xml:space="preserve"> knowledge of </w:t>
      </w:r>
      <w:r w:rsidRPr="004E00F1">
        <w:rPr>
          <w:rFonts w:ascii="Times New Roman"/>
          <w:i/>
          <w:iCs/>
          <w:sz w:val="24"/>
        </w:rPr>
        <w:t>E</w:t>
      </w:r>
      <w:r w:rsidRPr="004E00F1">
        <w:rPr>
          <w:rFonts w:ascii="Times New Roman"/>
          <w:sz w:val="24"/>
        </w:rPr>
        <w:t xml:space="preserve">: God knows </w:t>
      </w:r>
      <w:r w:rsidRPr="004E00F1">
        <w:rPr>
          <w:rFonts w:ascii="Times New Roman"/>
          <w:i/>
          <w:iCs/>
          <w:sz w:val="24"/>
        </w:rPr>
        <w:t>E</w:t>
      </w:r>
      <w:r w:rsidRPr="004E00F1">
        <w:rPr>
          <w:rFonts w:ascii="Times New Roman"/>
          <w:sz w:val="24"/>
        </w:rPr>
        <w:t xml:space="preserve"> </w:t>
      </w:r>
      <w:r w:rsidRPr="004E00F1">
        <w:rPr>
          <w:rFonts w:ascii="Times New Roman"/>
          <w:i/>
          <w:iCs/>
          <w:sz w:val="24"/>
        </w:rPr>
        <w:t>because</w:t>
      </w:r>
      <w:r w:rsidRPr="004E00F1">
        <w:rPr>
          <w:rFonts w:ascii="Times New Roman"/>
          <w:sz w:val="24"/>
        </w:rPr>
        <w:t xml:space="preserve"> </w:t>
      </w:r>
      <w:r w:rsidRPr="004E00F1">
        <w:rPr>
          <w:rFonts w:ascii="Times New Roman"/>
          <w:i/>
          <w:iCs/>
          <w:sz w:val="24"/>
        </w:rPr>
        <w:t>E</w:t>
      </w:r>
      <w:r w:rsidRPr="004E00F1">
        <w:rPr>
          <w:rFonts w:ascii="Times New Roman"/>
          <w:sz w:val="24"/>
        </w:rPr>
        <w:t xml:space="preserve"> occurs at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However, given the premise of ET-simultaneity between the eternal and all temporal events, in eternity God also wills to exercise causal influence at times prior to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so that </w:t>
      </w:r>
      <w:r w:rsidRPr="004E00F1">
        <w:rPr>
          <w:rFonts w:ascii="Times New Roman"/>
          <w:i/>
          <w:iCs/>
          <w:sz w:val="24"/>
        </w:rPr>
        <w:t>E</w:t>
      </w:r>
      <w:r w:rsidRPr="004E00F1">
        <w:rPr>
          <w:rFonts w:ascii="Times New Roman"/>
          <w:sz w:val="24"/>
        </w:rPr>
        <w:t xml:space="preserve"> occurs at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thus, </w:t>
      </w:r>
      <w:r w:rsidRPr="004E00F1">
        <w:rPr>
          <w:rFonts w:ascii="Times New Roman"/>
          <w:i/>
          <w:iCs/>
          <w:sz w:val="24"/>
        </w:rPr>
        <w:t>E</w:t>
      </w:r>
      <w:r w:rsidRPr="004E00F1">
        <w:rPr>
          <w:rFonts w:ascii="Times New Roman"/>
          <w:sz w:val="24"/>
        </w:rPr>
        <w:t xml:space="preserve"> happens at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in part because of what God wills at times prior to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w:t>
      </w:r>
      <w:r w:rsidR="002A2AD3">
        <w:rPr>
          <w:rFonts w:ascii="Times New Roman"/>
          <w:sz w:val="24"/>
        </w:rPr>
        <w:t>God’s</w:t>
      </w:r>
      <w:r w:rsidRPr="004E00F1">
        <w:rPr>
          <w:rFonts w:ascii="Times New Roman"/>
          <w:sz w:val="24"/>
        </w:rPr>
        <w:t xml:space="preserve"> knowledge of event </w:t>
      </w:r>
      <w:r w:rsidRPr="004E00F1">
        <w:rPr>
          <w:rFonts w:ascii="Times New Roman"/>
          <w:i/>
          <w:iCs/>
          <w:sz w:val="24"/>
        </w:rPr>
        <w:t>E</w:t>
      </w:r>
      <w:r w:rsidRPr="004E00F1">
        <w:rPr>
          <w:rFonts w:ascii="Times New Roman"/>
          <w:sz w:val="24"/>
        </w:rPr>
        <w:t xml:space="preserve"> depends logically on the </w:t>
      </w:r>
      <w:r w:rsidR="00F56704" w:rsidRPr="004E00F1">
        <w:rPr>
          <w:rFonts w:ascii="Times New Roman"/>
          <w:sz w:val="24"/>
        </w:rPr>
        <w:t>occurrence</w:t>
      </w:r>
      <w:r w:rsidRPr="004E00F1">
        <w:rPr>
          <w:rFonts w:ascii="Times New Roman"/>
          <w:sz w:val="24"/>
        </w:rPr>
        <w:t xml:space="preserve"> of </w:t>
      </w:r>
      <w:r w:rsidRPr="004E00F1">
        <w:rPr>
          <w:rFonts w:ascii="Times New Roman"/>
          <w:i/>
          <w:iCs/>
          <w:sz w:val="24"/>
        </w:rPr>
        <w:t>E</w:t>
      </w:r>
      <w:r w:rsidRPr="004E00F1">
        <w:rPr>
          <w:rFonts w:ascii="Times New Roman"/>
          <w:sz w:val="24"/>
        </w:rPr>
        <w:t xml:space="preserve"> and the </w:t>
      </w:r>
      <w:r w:rsidR="00F56704" w:rsidRPr="004E00F1">
        <w:rPr>
          <w:rFonts w:ascii="Times New Roman"/>
          <w:sz w:val="24"/>
        </w:rPr>
        <w:t>occurrence</w:t>
      </w:r>
      <w:r w:rsidRPr="004E00F1">
        <w:rPr>
          <w:rFonts w:ascii="Times New Roman"/>
          <w:sz w:val="24"/>
        </w:rPr>
        <w:t xml:space="preserve"> of </w:t>
      </w:r>
      <w:r w:rsidRPr="004E00F1">
        <w:rPr>
          <w:rFonts w:ascii="Times New Roman"/>
          <w:i/>
          <w:iCs/>
          <w:sz w:val="24"/>
        </w:rPr>
        <w:t>E</w:t>
      </w:r>
      <w:r w:rsidRPr="004E00F1">
        <w:rPr>
          <w:rFonts w:ascii="Times New Roman"/>
          <w:sz w:val="24"/>
        </w:rPr>
        <w:t xml:space="preserve"> depends in part on the </w:t>
      </w:r>
      <w:r w:rsidR="002A2AD3">
        <w:rPr>
          <w:rFonts w:ascii="Times New Roman"/>
          <w:sz w:val="24"/>
        </w:rPr>
        <w:t>God’s</w:t>
      </w:r>
      <w:r w:rsidRPr="004E00F1">
        <w:rPr>
          <w:rFonts w:ascii="Times New Roman"/>
          <w:sz w:val="24"/>
        </w:rPr>
        <w:t xml:space="preserve"> causal influence at times prior to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However, as Stump concludes, </w:t>
      </w:r>
      <w:r w:rsidR="002A2AD3">
        <w:rPr>
          <w:rFonts w:ascii="Times New Roman"/>
          <w:sz w:val="24"/>
        </w:rPr>
        <w:t>God’s</w:t>
      </w:r>
      <w:r w:rsidRPr="004E00F1">
        <w:rPr>
          <w:rFonts w:ascii="Times New Roman"/>
          <w:sz w:val="24"/>
        </w:rPr>
        <w:t xml:space="preserve"> knowledge of </w:t>
      </w:r>
      <w:r w:rsidRPr="004E00F1">
        <w:rPr>
          <w:rFonts w:ascii="Times New Roman"/>
          <w:i/>
          <w:iCs/>
          <w:sz w:val="24"/>
        </w:rPr>
        <w:t>E</w:t>
      </w:r>
      <w:r w:rsidRPr="004E00F1">
        <w:rPr>
          <w:rFonts w:ascii="Times New Roman"/>
          <w:sz w:val="24"/>
        </w:rPr>
        <w:t xml:space="preserve"> includes the knowledge of his own causal influence on things that helped to bring about event </w:t>
      </w:r>
      <w:r w:rsidRPr="004E00F1">
        <w:rPr>
          <w:rFonts w:ascii="Times New Roman"/>
          <w:i/>
          <w:iCs/>
          <w:sz w:val="24"/>
        </w:rPr>
        <w:t>E</w:t>
      </w:r>
      <w:r w:rsidRPr="004E00F1">
        <w:rPr>
          <w:rFonts w:ascii="Times New Roman"/>
          <w:sz w:val="24"/>
        </w:rPr>
        <w:t xml:space="preserve"> at </w:t>
      </w:r>
      <w:r w:rsidRPr="004E00F1">
        <w:rPr>
          <w:rFonts w:ascii="Times New Roman"/>
          <w:i/>
          <w:iCs/>
          <w:sz w:val="24"/>
        </w:rPr>
        <w:t>t</w:t>
      </w:r>
      <w:r w:rsidRPr="004E00F1">
        <w:rPr>
          <w:rFonts w:ascii="Times New Roman"/>
          <w:i/>
          <w:iCs/>
          <w:sz w:val="24"/>
          <w:vertAlign w:val="subscript"/>
        </w:rPr>
        <w:t>1</w:t>
      </w:r>
      <w:r w:rsidRPr="004E00F1">
        <w:rPr>
          <w:rFonts w:ascii="Times New Roman"/>
          <w:sz w:val="24"/>
        </w:rPr>
        <w:t xml:space="preserve">, therefore, </w:t>
      </w:r>
      <w:r w:rsidR="002A2AD3">
        <w:rPr>
          <w:rFonts w:ascii="Times New Roman"/>
          <w:sz w:val="24"/>
        </w:rPr>
        <w:t>God’s</w:t>
      </w:r>
      <w:r w:rsidRPr="004E00F1">
        <w:rPr>
          <w:rFonts w:ascii="Times New Roman"/>
          <w:sz w:val="24"/>
        </w:rPr>
        <w:t xml:space="preserve"> knowledge of </w:t>
      </w:r>
      <w:r w:rsidRPr="004E00F1">
        <w:rPr>
          <w:rFonts w:ascii="Times New Roman"/>
          <w:i/>
          <w:iCs/>
          <w:sz w:val="24"/>
        </w:rPr>
        <w:t>E</w:t>
      </w:r>
      <w:r w:rsidRPr="004E00F1">
        <w:rPr>
          <w:rFonts w:ascii="Times New Roman"/>
          <w:sz w:val="24"/>
        </w:rPr>
        <w:t xml:space="preserve"> does not preclude </w:t>
      </w:r>
      <w:r w:rsidR="002A2AD3">
        <w:rPr>
          <w:rFonts w:ascii="Times New Roman"/>
          <w:sz w:val="24"/>
        </w:rPr>
        <w:t>God’s</w:t>
      </w:r>
      <w:r w:rsidRPr="004E00F1">
        <w:rPr>
          <w:rFonts w:ascii="Times New Roman"/>
          <w:sz w:val="24"/>
        </w:rPr>
        <w:t xml:space="preserve"> acting in time in such a way as to influence </w:t>
      </w:r>
      <w:r w:rsidRPr="004E00F1">
        <w:rPr>
          <w:rFonts w:ascii="Times New Roman"/>
          <w:i/>
          <w:iCs/>
          <w:sz w:val="24"/>
        </w:rPr>
        <w:t>E</w:t>
      </w:r>
      <w:r w:rsidRPr="004E00F1">
        <w:rPr>
          <w:rFonts w:ascii="Times New Roman"/>
          <w:sz w:val="24"/>
        </w:rPr>
        <w:t>.</w:t>
      </w:r>
      <w:r w:rsidRPr="004E00F1">
        <w:rPr>
          <w:rStyle w:val="FootnoteReference"/>
          <w:rFonts w:ascii="Times New Roman"/>
          <w:sz w:val="24"/>
        </w:rPr>
        <w:footnoteReference w:id="36"/>
      </w:r>
      <w:r w:rsidRPr="004E00F1">
        <w:rPr>
          <w:rFonts w:ascii="Times New Roman"/>
          <w:sz w:val="24"/>
        </w:rPr>
        <w:t xml:space="preserve"> In contrast to Hasker´s conclusion, according to Stu</w:t>
      </w:r>
      <w:r w:rsidR="004330C4" w:rsidRPr="004E00F1">
        <w:rPr>
          <w:rFonts w:ascii="Times New Roman"/>
          <w:sz w:val="24"/>
        </w:rPr>
        <w:t>m</w:t>
      </w:r>
      <w:r w:rsidRPr="004E00F1">
        <w:rPr>
          <w:rFonts w:ascii="Times New Roman"/>
          <w:sz w:val="24"/>
        </w:rPr>
        <w:t xml:space="preserve">p´s account, </w:t>
      </w:r>
      <w:r w:rsidR="002A2AD3">
        <w:rPr>
          <w:rFonts w:ascii="Times New Roman"/>
          <w:sz w:val="24"/>
        </w:rPr>
        <w:t>God’s</w:t>
      </w:r>
      <w:r w:rsidR="004D6379" w:rsidRPr="004E00F1">
        <w:rPr>
          <w:rFonts w:ascii="Times New Roman"/>
          <w:sz w:val="24"/>
        </w:rPr>
        <w:t xml:space="preserve"> </w:t>
      </w:r>
      <w:r w:rsidRPr="004E00F1">
        <w:rPr>
          <w:rFonts w:ascii="Times New Roman"/>
          <w:sz w:val="24"/>
        </w:rPr>
        <w:t xml:space="preserve">foreknowledge does depend on the occurrence of the future event and it is possible for God to use his foreknowledge to determine his own </w:t>
      </w:r>
      <w:r w:rsidR="000065F2" w:rsidRPr="004E00F1">
        <w:rPr>
          <w:rFonts w:ascii="Times New Roman"/>
          <w:sz w:val="24"/>
        </w:rPr>
        <w:t>logically-</w:t>
      </w:r>
      <w:r w:rsidRPr="004E00F1">
        <w:rPr>
          <w:rFonts w:ascii="Times New Roman"/>
          <w:sz w:val="24"/>
        </w:rPr>
        <w:t>prior actions.</w:t>
      </w:r>
    </w:p>
    <w:p w14:paraId="4181AF1E" w14:textId="78CBCFB6"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At this point we have seen that the atemporal account of </w:t>
      </w:r>
      <w:r w:rsidR="002A2AD3">
        <w:rPr>
          <w:rFonts w:ascii="Times New Roman"/>
          <w:sz w:val="24"/>
        </w:rPr>
        <w:t>God’s</w:t>
      </w:r>
      <w:r w:rsidRPr="004E00F1">
        <w:rPr>
          <w:rFonts w:ascii="Times New Roman"/>
          <w:sz w:val="24"/>
        </w:rPr>
        <w:t xml:space="preserve"> eternity is intelligible, that </w:t>
      </w:r>
      <w:r w:rsidR="002A2AD3">
        <w:rPr>
          <w:rFonts w:ascii="Times New Roman"/>
          <w:sz w:val="24"/>
        </w:rPr>
        <w:t>God’s</w:t>
      </w:r>
      <w:r w:rsidRPr="004E00F1">
        <w:rPr>
          <w:rFonts w:ascii="Times New Roman"/>
          <w:sz w:val="24"/>
        </w:rPr>
        <w:t xml:space="preserve"> timeless knowledge about future events does not rule out human free will and God can use his knowledge of the temporal events in part to shape his action with regard to temporal beings in the world. Furthermore, Stump deals with one more specific problem: how could God as a timeless being personally interact with human being in time, since it seems metaphysically </w:t>
      </w:r>
      <w:r w:rsidRPr="004E00F1">
        <w:rPr>
          <w:rFonts w:ascii="Times New Roman"/>
          <w:sz w:val="24"/>
        </w:rPr>
        <w:lastRenderedPageBreak/>
        <w:t xml:space="preserve">impossible for a timeless God to be present in time if these two modes of existence are irreducible? To my knowledge, she deals deeply with this problem in her book </w:t>
      </w:r>
      <w:r w:rsidRPr="004E00F1">
        <w:rPr>
          <w:rFonts w:ascii="Times New Roman"/>
          <w:i/>
          <w:iCs/>
          <w:sz w:val="24"/>
        </w:rPr>
        <w:t>Wandering in Darkness</w:t>
      </w:r>
      <w:r w:rsidRPr="004E00F1">
        <w:rPr>
          <w:rStyle w:val="FootnoteReference"/>
          <w:rFonts w:ascii="Times New Roman"/>
          <w:sz w:val="24"/>
        </w:rPr>
        <w:footnoteReference w:id="37"/>
      </w:r>
      <w:r w:rsidRPr="004E00F1">
        <w:rPr>
          <w:rFonts w:ascii="Times New Roman"/>
          <w:sz w:val="24"/>
        </w:rPr>
        <w:t xml:space="preserve"> and her Aquinas Lecture. To give a plausible solution to this problem she brings a fresh conception of personal presence from psychology, the so called “joint or shared attention”. She contends that if two or more human beings come together and they are in a such situation where there is a cognitive state of shared attention between them, they are personally present to each other. We might think that having a “shared attention” requires sensory organs, so that we can see and/or hear and/or speak to each other, etc. However, she argues that the sensory modality is not necessary but “mutual interior awareness is sufficient”.</w:t>
      </w:r>
      <w:r w:rsidRPr="004E00F1">
        <w:rPr>
          <w:rStyle w:val="FootnoteReference"/>
          <w:rFonts w:ascii="Times New Roman"/>
          <w:sz w:val="24"/>
        </w:rPr>
        <w:footnoteReference w:id="38"/>
      </w:r>
      <w:r w:rsidRPr="004E00F1">
        <w:rPr>
          <w:rFonts w:ascii="Times New Roman"/>
          <w:sz w:val="24"/>
        </w:rPr>
        <w:t xml:space="preserve"> Using this conception of personal presence to answer the problem, she argues that </w:t>
      </w:r>
      <w:r w:rsidR="002A2AD3">
        <w:rPr>
          <w:rFonts w:ascii="Times New Roman"/>
          <w:sz w:val="24"/>
        </w:rPr>
        <w:t>God’s</w:t>
      </w:r>
      <w:r w:rsidRPr="004E00F1">
        <w:rPr>
          <w:rFonts w:ascii="Times New Roman"/>
          <w:sz w:val="24"/>
        </w:rPr>
        <w:t xml:space="preserve"> being timeless does not rule out his ability to have an interior </w:t>
      </w:r>
      <w:r w:rsidR="00F56704" w:rsidRPr="004E00F1">
        <w:rPr>
          <w:rFonts w:ascii="Times New Roman"/>
          <w:sz w:val="24"/>
        </w:rPr>
        <w:t>awareness</w:t>
      </w:r>
      <w:r w:rsidRPr="004E00F1">
        <w:rPr>
          <w:rFonts w:ascii="Times New Roman"/>
          <w:sz w:val="24"/>
        </w:rPr>
        <w:t xml:space="preserve"> to temporal beings. In eternity, he can give the full and deep attention to all human being at all times.</w:t>
      </w:r>
      <w:r w:rsidRPr="004E00F1">
        <w:rPr>
          <w:rStyle w:val="FootnoteReference"/>
          <w:rFonts w:ascii="Times New Roman"/>
          <w:sz w:val="24"/>
        </w:rPr>
        <w:footnoteReference w:id="39"/>
      </w:r>
      <w:r w:rsidRPr="004E00F1">
        <w:rPr>
          <w:rFonts w:ascii="Times New Roman"/>
          <w:sz w:val="24"/>
        </w:rPr>
        <w:t xml:space="preserve"> </w:t>
      </w:r>
    </w:p>
    <w:p w14:paraId="59203A40" w14:textId="552FFC4B" w:rsidR="00570C95" w:rsidRPr="004E00F1" w:rsidRDefault="00570C95" w:rsidP="00587818">
      <w:pPr>
        <w:spacing w:after="0" w:line="360" w:lineRule="auto"/>
        <w:ind w:firstLine="720"/>
        <w:jc w:val="both"/>
        <w:rPr>
          <w:rFonts w:ascii="Times New Roman"/>
          <w:sz w:val="24"/>
        </w:rPr>
      </w:pPr>
      <w:r w:rsidRPr="004E00F1">
        <w:rPr>
          <w:rFonts w:ascii="Times New Roman"/>
          <w:sz w:val="24"/>
        </w:rPr>
        <w:t>In another article, Stump, echoing St. Thomas Aquinas, argues that in the indwelling of the Holy Spirit, which is central in Christian theology, God has the access to human being´s mind, so that he has the proportional and personal knowledge of the person.</w:t>
      </w:r>
      <w:r w:rsidRPr="004E00F1">
        <w:rPr>
          <w:rStyle w:val="FootnoteReference"/>
          <w:rFonts w:ascii="Times New Roman"/>
          <w:sz w:val="24"/>
        </w:rPr>
        <w:footnoteReference w:id="40"/>
      </w:r>
      <w:r w:rsidRPr="004E00F1">
        <w:rPr>
          <w:rFonts w:ascii="Times New Roman"/>
          <w:sz w:val="24"/>
        </w:rPr>
        <w:t xml:space="preserve"> The indwelling of the Holy Spirit, however, can only be found if the person has faith and love of God. This notion, so she argues, seems to give the power to the claim about the intimate relationship between God and the person of faith. The indwelling of the Holy Spirit to the person of faith and love of God makes the person possible to know God, so that there is a mutual presence between God and the person. In her opinion, the ultimate goal of this mutual presence by the indwelling of the Holy Spirit is unity between God and the person of faith. </w:t>
      </w:r>
    </w:p>
    <w:p w14:paraId="3AB8F3BC" w14:textId="326A6262"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In my view, however, it is still unclear how this unity must be understood. The problem is that the notion of unity involves a reductive assumption between two beings which is contrary to the atemporal notion of </w:t>
      </w:r>
      <w:r w:rsidR="002A2AD3">
        <w:rPr>
          <w:rFonts w:ascii="Times New Roman"/>
          <w:sz w:val="24"/>
        </w:rPr>
        <w:t>God’s</w:t>
      </w:r>
      <w:r w:rsidRPr="004E00F1">
        <w:rPr>
          <w:rFonts w:ascii="Times New Roman"/>
          <w:sz w:val="24"/>
        </w:rPr>
        <w:t xml:space="preserve"> eternity. It is difficult to understand the unity between God and the person of faith without the assumption of the reduction of both existences, either both of them are becoming one existence: God is becoming a person or the person is becoming divine (God-alike), or the unity transforms them into another existence, such as an ultra-human being. These options are all assuming that there is a reduction between the two beings. In my opinion, however, to describe how God in his atemporal existence can be present to the </w:t>
      </w:r>
      <w:r w:rsidRPr="004E00F1">
        <w:rPr>
          <w:rFonts w:ascii="Times New Roman"/>
          <w:sz w:val="24"/>
        </w:rPr>
        <w:lastRenderedPageBreak/>
        <w:t xml:space="preserve">temporal beings, the notion of mutual awareness is sufficient, since it must not assume that one being is reducible to another. </w:t>
      </w:r>
    </w:p>
    <w:p w14:paraId="03CBFAFB" w14:textId="77777777" w:rsidR="00570C95" w:rsidRPr="004E00F1" w:rsidRDefault="00570C95" w:rsidP="00587818">
      <w:pPr>
        <w:spacing w:after="0" w:line="360" w:lineRule="auto"/>
        <w:ind w:firstLine="720"/>
        <w:jc w:val="both"/>
        <w:rPr>
          <w:rFonts w:ascii="Times New Roman"/>
          <w:sz w:val="24"/>
        </w:rPr>
      </w:pPr>
    </w:p>
    <w:p w14:paraId="3D156CA0" w14:textId="77777777" w:rsidR="00570C95" w:rsidRPr="004E00F1" w:rsidRDefault="00570C95" w:rsidP="00587818">
      <w:pPr>
        <w:pStyle w:val="ListParagraph"/>
        <w:numPr>
          <w:ilvl w:val="0"/>
          <w:numId w:val="8"/>
        </w:numPr>
        <w:spacing w:after="0" w:line="360" w:lineRule="auto"/>
        <w:ind w:hanging="720"/>
        <w:jc w:val="both"/>
        <w:rPr>
          <w:rFonts w:ascii="Times New Roman"/>
          <w:b/>
          <w:sz w:val="24"/>
        </w:rPr>
      </w:pPr>
      <w:r w:rsidRPr="004E00F1">
        <w:rPr>
          <w:rFonts w:ascii="Times New Roman"/>
          <w:b/>
          <w:sz w:val="24"/>
        </w:rPr>
        <w:t>Critical Remarks and Conclusion</w:t>
      </w:r>
    </w:p>
    <w:p w14:paraId="79F5162E" w14:textId="77777777" w:rsidR="00570C95" w:rsidRPr="004E00F1" w:rsidRDefault="00570C95" w:rsidP="00587818">
      <w:pPr>
        <w:spacing w:after="0" w:line="360" w:lineRule="auto"/>
        <w:ind w:firstLine="720"/>
        <w:jc w:val="both"/>
        <w:rPr>
          <w:rFonts w:ascii="Times New Roman"/>
          <w:sz w:val="24"/>
        </w:rPr>
      </w:pPr>
      <w:r w:rsidRPr="004E00F1">
        <w:rPr>
          <w:rFonts w:ascii="Times New Roman"/>
          <w:sz w:val="24"/>
        </w:rPr>
        <w:t xml:space="preserve">In this essay, I have discussed two different views on whether the doctrine of divine timelessness rules out the view that God is present to temporal beings. Doubts in this regard presented by Hasker have been answered by Stump and Senor. They argue that there is no difficulty to accept that a timeless God can be present to temporal beings. </w:t>
      </w:r>
    </w:p>
    <w:p w14:paraId="4A60DDAB" w14:textId="482A33A4" w:rsidR="00EA6C41" w:rsidRPr="004E00F1" w:rsidRDefault="00570C95" w:rsidP="00587818">
      <w:pPr>
        <w:spacing w:after="0" w:line="360" w:lineRule="auto"/>
        <w:ind w:firstLine="720"/>
        <w:jc w:val="both"/>
        <w:rPr>
          <w:rFonts w:ascii="Times New Roman"/>
          <w:sz w:val="24"/>
        </w:rPr>
      </w:pPr>
      <w:r w:rsidRPr="004E00F1">
        <w:rPr>
          <w:rFonts w:ascii="Times New Roman"/>
          <w:sz w:val="24"/>
        </w:rPr>
        <w:t xml:space="preserve">Even if some problems are clear, the authors I have discussed employ ordinary language but with special meaning. Stump, for example, uses the words “present”, “simultaneous” and “duration”, but she uses those words interchangeably. In some occasions, she uses them for God and in others she employs the same words for temporal beings. This will, however, create problems. Let us discuss briefly one phrase she uses, “atemporal duration”. In her Aquinas Lecture, Stump writes, “… the concept of eternity…is the concept of a life without succession but with infinite atemporal persistence or atemporal duration, where </w:t>
      </w:r>
      <w:r w:rsidR="00F3258D">
        <w:rPr>
          <w:rFonts w:ascii="Times New Roman"/>
          <w:sz w:val="24"/>
        </w:rPr>
        <w:t>‘</w:t>
      </w:r>
      <w:r w:rsidRPr="004E00F1">
        <w:rPr>
          <w:rFonts w:ascii="Times New Roman"/>
          <w:sz w:val="24"/>
        </w:rPr>
        <w:t>duration</w:t>
      </w:r>
      <w:r w:rsidR="00F3258D">
        <w:rPr>
          <w:rFonts w:ascii="Times New Roman"/>
          <w:sz w:val="24"/>
        </w:rPr>
        <w:t>’</w:t>
      </w:r>
      <w:r w:rsidRPr="004E00F1">
        <w:rPr>
          <w:rFonts w:ascii="Times New Roman"/>
          <w:sz w:val="24"/>
        </w:rPr>
        <w:t xml:space="preserve"> is understood analogically with temporal duration”.</w:t>
      </w:r>
      <w:r w:rsidRPr="004E00F1">
        <w:rPr>
          <w:rStyle w:val="FootnoteReference"/>
          <w:rFonts w:ascii="Times New Roman"/>
          <w:sz w:val="24"/>
        </w:rPr>
        <w:footnoteReference w:id="41"/>
      </w:r>
      <w:r w:rsidRPr="004E00F1">
        <w:rPr>
          <w:rFonts w:ascii="Times New Roman"/>
          <w:i/>
          <w:sz w:val="24"/>
        </w:rPr>
        <w:t xml:space="preserve"> </w:t>
      </w:r>
      <w:r w:rsidRPr="004E00F1">
        <w:rPr>
          <w:rFonts w:ascii="Times New Roman"/>
          <w:sz w:val="24"/>
        </w:rPr>
        <w:t xml:space="preserve">With the phrase “atemporal duration” Stump perhaps wants to demonstrate the mode of existence of God which </w:t>
      </w:r>
      <w:r w:rsidRPr="004E00F1">
        <w:rPr>
          <w:rFonts w:ascii="Times New Roman"/>
          <w:iCs/>
          <w:sz w:val="24"/>
        </w:rPr>
        <w:t xml:space="preserve">is timeless or </w:t>
      </w:r>
      <w:r w:rsidRPr="004E00F1">
        <w:rPr>
          <w:rFonts w:ascii="Times New Roman"/>
          <w:sz w:val="24"/>
        </w:rPr>
        <w:t>does not have temporal extension. In this definition, however, it seems that the phrase she uses is confusing, not because of the nature of time but because of the nature of language.</w:t>
      </w:r>
      <w:r w:rsidRPr="004E00F1">
        <w:rPr>
          <w:rStyle w:val="FootnoteReference"/>
          <w:rFonts w:ascii="Times New Roman"/>
          <w:sz w:val="24"/>
        </w:rPr>
        <w:footnoteReference w:id="42"/>
      </w:r>
      <w:r w:rsidRPr="004E00F1">
        <w:rPr>
          <w:rFonts w:ascii="Times New Roman"/>
          <w:sz w:val="24"/>
        </w:rPr>
        <w:t xml:space="preserve"> </w:t>
      </w:r>
      <w:r w:rsidR="00EA6C41" w:rsidRPr="004E00F1">
        <w:rPr>
          <w:rFonts w:ascii="Times New Roman"/>
          <w:sz w:val="24"/>
        </w:rPr>
        <w:t xml:space="preserve">It is </w:t>
      </w:r>
      <w:r w:rsidR="00322264" w:rsidRPr="004E00F1">
        <w:rPr>
          <w:rFonts w:ascii="Times New Roman"/>
          <w:sz w:val="24"/>
        </w:rPr>
        <w:t xml:space="preserve">confusing </w:t>
      </w:r>
      <w:r w:rsidR="00EA6C41" w:rsidRPr="004E00F1">
        <w:rPr>
          <w:rFonts w:ascii="Times New Roman"/>
          <w:iCs/>
          <w:sz w:val="24"/>
        </w:rPr>
        <w:t>because</w:t>
      </w:r>
      <w:r w:rsidR="00EA6C41" w:rsidRPr="004E00F1">
        <w:rPr>
          <w:rFonts w:ascii="Times New Roman"/>
          <w:sz w:val="24"/>
        </w:rPr>
        <w:t xml:space="preserve"> the concept of duration cannot be understood without its time extension.</w:t>
      </w:r>
      <w:r w:rsidR="00EA6C41" w:rsidRPr="004E00F1">
        <w:rPr>
          <w:rFonts w:ascii="Times New Roman"/>
          <w:iCs/>
          <w:sz w:val="24"/>
        </w:rPr>
        <w:t xml:space="preserve"> </w:t>
      </w:r>
      <w:r w:rsidR="009F0E9A" w:rsidRPr="004E00F1">
        <w:rPr>
          <w:rFonts w:ascii="Times New Roman"/>
          <w:iCs/>
          <w:sz w:val="24"/>
        </w:rPr>
        <w:t>I would suggest, that i</w:t>
      </w:r>
      <w:r w:rsidR="00EA6C41" w:rsidRPr="004E00F1">
        <w:rPr>
          <w:rFonts w:ascii="Times New Roman"/>
          <w:iCs/>
          <w:sz w:val="24"/>
        </w:rPr>
        <w:t>f she wants to demonstrate God’s mode of existence,</w:t>
      </w:r>
      <w:r w:rsidR="00EA6C41" w:rsidRPr="004E00F1">
        <w:rPr>
          <w:rFonts w:ascii="Times New Roman"/>
          <w:sz w:val="24"/>
        </w:rPr>
        <w:t xml:space="preserve"> Stump should</w:t>
      </w:r>
      <w:r w:rsidR="005D1786" w:rsidRPr="004E00F1">
        <w:rPr>
          <w:rFonts w:ascii="Times New Roman"/>
          <w:sz w:val="24"/>
        </w:rPr>
        <w:t xml:space="preserve"> </w:t>
      </w:r>
      <w:r w:rsidR="00EA6C41" w:rsidRPr="004E00F1">
        <w:rPr>
          <w:rFonts w:ascii="Times New Roman"/>
          <w:sz w:val="24"/>
        </w:rPr>
        <w:t>replace the word “duration” with “existence”</w:t>
      </w:r>
      <w:r w:rsidR="009F0E9A" w:rsidRPr="004E00F1">
        <w:rPr>
          <w:rFonts w:ascii="Times New Roman"/>
          <w:sz w:val="24"/>
        </w:rPr>
        <w:t xml:space="preserve">. Such a straightforward expression might </w:t>
      </w:r>
      <w:r w:rsidR="00EA6C41" w:rsidRPr="004E00F1">
        <w:rPr>
          <w:rFonts w:ascii="Times New Roman"/>
          <w:sz w:val="24"/>
        </w:rPr>
        <w:t xml:space="preserve">avoid </w:t>
      </w:r>
      <w:r w:rsidR="00322264" w:rsidRPr="004E00F1">
        <w:rPr>
          <w:rFonts w:ascii="Times New Roman"/>
          <w:sz w:val="24"/>
        </w:rPr>
        <w:t>confusion</w:t>
      </w:r>
      <w:r w:rsidR="009F0E9A" w:rsidRPr="004E00F1">
        <w:rPr>
          <w:rFonts w:ascii="Times New Roman"/>
          <w:sz w:val="24"/>
        </w:rPr>
        <w:t>s</w:t>
      </w:r>
      <w:r w:rsidR="00EA6C41" w:rsidRPr="004E00F1">
        <w:rPr>
          <w:rFonts w:ascii="Times New Roman"/>
          <w:sz w:val="24"/>
        </w:rPr>
        <w:t xml:space="preserve">. </w:t>
      </w:r>
    </w:p>
    <w:p w14:paraId="3210E9DF" w14:textId="4090C372" w:rsidR="007C61D1" w:rsidRPr="004E00F1" w:rsidRDefault="00EA6C41" w:rsidP="00587818">
      <w:pPr>
        <w:spacing w:after="0" w:line="360" w:lineRule="auto"/>
        <w:ind w:firstLine="720"/>
        <w:jc w:val="both"/>
        <w:rPr>
          <w:rFonts w:ascii="Times New Roman"/>
          <w:sz w:val="24"/>
        </w:rPr>
      </w:pPr>
      <w:r w:rsidRPr="004E00F1">
        <w:rPr>
          <w:rFonts w:ascii="Times New Roman"/>
          <w:sz w:val="24"/>
        </w:rPr>
        <w:t xml:space="preserve">This fact shall alert us to the possible equivocation of the words we use, whether these words are used for an eternal entity or temporal beings. A good example of this danger is the word “present”. The “present” of God cannot have the same notion with our present. The word “present” is a temporal term and if it is used with reference to God, it must have a particular notion. This means that, even if Stump, Senor and some other atemporalists can successfully explain the coherence of divine timelessness and God’s being present to temporal entities, we should be aware of how we use the same words which have different meanings in different </w:t>
      </w:r>
      <w:r w:rsidRPr="004E00F1">
        <w:rPr>
          <w:rFonts w:ascii="Times New Roman"/>
          <w:sz w:val="24"/>
        </w:rPr>
        <w:lastRenderedPageBreak/>
        <w:t>occasions.</w:t>
      </w:r>
      <w:r w:rsidR="00F53136">
        <w:rPr>
          <w:rFonts w:ascii="Times New Roman"/>
          <w:sz w:val="24"/>
        </w:rPr>
        <w:t xml:space="preserve"> This conclusion should also illuminate </w:t>
      </w:r>
      <w:r w:rsidR="00E01C85">
        <w:rPr>
          <w:rFonts w:ascii="Times New Roman"/>
          <w:sz w:val="24"/>
        </w:rPr>
        <w:t xml:space="preserve">and warn </w:t>
      </w:r>
      <w:r w:rsidR="00F53136">
        <w:rPr>
          <w:rFonts w:ascii="Times New Roman"/>
          <w:sz w:val="24"/>
        </w:rPr>
        <w:t xml:space="preserve">us when we use theological terms and words that might have different meaning from </w:t>
      </w:r>
      <w:r w:rsidR="00E01C85">
        <w:rPr>
          <w:rFonts w:ascii="Times New Roman"/>
          <w:sz w:val="24"/>
        </w:rPr>
        <w:t>the vernacular one</w:t>
      </w:r>
      <w:r w:rsidR="00F53136">
        <w:rPr>
          <w:rFonts w:ascii="Times New Roman"/>
          <w:sz w:val="24"/>
        </w:rPr>
        <w:t>.</w:t>
      </w:r>
      <w:r w:rsidR="0002063B" w:rsidRPr="004E00F1">
        <w:rPr>
          <w:rStyle w:val="FootnoteReference"/>
          <w:rFonts w:ascii="Times New Roman"/>
          <w:sz w:val="24"/>
        </w:rPr>
        <w:footnoteReference w:id="43"/>
      </w:r>
    </w:p>
    <w:p w14:paraId="133A9465" w14:textId="77777777" w:rsidR="005A6AF2" w:rsidRPr="004E00F1" w:rsidRDefault="005A6AF2" w:rsidP="00587818">
      <w:pPr>
        <w:spacing w:after="0" w:line="360" w:lineRule="auto"/>
        <w:ind w:firstLine="720"/>
        <w:jc w:val="both"/>
        <w:rPr>
          <w:rFonts w:ascii="Times New Roman"/>
          <w:sz w:val="24"/>
        </w:rPr>
      </w:pPr>
    </w:p>
    <w:p w14:paraId="51D970E6" w14:textId="12C3B956" w:rsidR="00165781" w:rsidRPr="004E00F1" w:rsidRDefault="00165781" w:rsidP="00587818">
      <w:pPr>
        <w:spacing w:after="0" w:line="360" w:lineRule="auto"/>
        <w:ind w:firstLine="720"/>
        <w:jc w:val="both"/>
        <w:rPr>
          <w:rFonts w:ascii="Times New Roman"/>
          <w:b/>
          <w:sz w:val="24"/>
        </w:rPr>
      </w:pPr>
      <w:r w:rsidRPr="004E00F1">
        <w:rPr>
          <w:rFonts w:ascii="Times New Roman"/>
          <w:sz w:val="24"/>
        </w:rPr>
        <w:tab/>
        <w:t xml:space="preserve"> </w:t>
      </w:r>
    </w:p>
    <w:p w14:paraId="019EF5DF" w14:textId="7DE76B6B" w:rsidR="00EA6C41" w:rsidRPr="004E00F1" w:rsidRDefault="00EA6C41" w:rsidP="00587818">
      <w:pPr>
        <w:spacing w:after="0" w:line="360" w:lineRule="auto"/>
        <w:jc w:val="both"/>
        <w:rPr>
          <w:rFonts w:ascii="Times New Roman"/>
          <w:b/>
          <w:sz w:val="24"/>
        </w:rPr>
      </w:pPr>
      <w:r w:rsidRPr="004E00F1">
        <w:rPr>
          <w:rFonts w:ascii="Times New Roman"/>
          <w:b/>
          <w:sz w:val="24"/>
        </w:rPr>
        <w:t>References</w:t>
      </w:r>
    </w:p>
    <w:p w14:paraId="4A4B2DB9" w14:textId="2A4E078D" w:rsidR="00EA6C41" w:rsidRPr="004E00F1" w:rsidRDefault="00EA6C41" w:rsidP="00587818">
      <w:pPr>
        <w:spacing w:after="0" w:line="360" w:lineRule="auto"/>
        <w:ind w:left="567" w:hanging="567"/>
        <w:rPr>
          <w:rFonts w:ascii="Times New Roman"/>
          <w:sz w:val="24"/>
          <w:szCs w:val="24"/>
          <w:lang w:val="en-US"/>
        </w:rPr>
      </w:pPr>
      <w:r w:rsidRPr="004E00F1">
        <w:rPr>
          <w:rFonts w:ascii="Times New Roman"/>
          <w:iCs/>
          <w:sz w:val="24"/>
          <w:szCs w:val="24"/>
        </w:rPr>
        <w:t xml:space="preserve">Anselm, St. </w:t>
      </w:r>
      <w:r w:rsidRPr="004E00F1">
        <w:rPr>
          <w:rFonts w:ascii="Times New Roman"/>
          <w:sz w:val="24"/>
          <w:szCs w:val="24"/>
        </w:rPr>
        <w:t>1965.</w:t>
      </w:r>
      <w:r w:rsidR="007C61D1" w:rsidRPr="004E00F1">
        <w:rPr>
          <w:rFonts w:ascii="Times New Roman"/>
          <w:sz w:val="24"/>
          <w:szCs w:val="24"/>
        </w:rPr>
        <w:t xml:space="preserve"> </w:t>
      </w:r>
      <w:r w:rsidRPr="004E00F1">
        <w:rPr>
          <w:rFonts w:ascii="Times New Roman"/>
          <w:i/>
          <w:iCs/>
          <w:sz w:val="24"/>
          <w:szCs w:val="24"/>
        </w:rPr>
        <w:t>St. Anselm’s Proslogion</w:t>
      </w:r>
      <w:r w:rsidRPr="004E00F1">
        <w:rPr>
          <w:rFonts w:ascii="Times New Roman"/>
          <w:sz w:val="24"/>
          <w:szCs w:val="24"/>
        </w:rPr>
        <w:t xml:space="preserve">, tr. M. J. Charlesworth. University of Notre Dame Press. Notre Dame. </w:t>
      </w:r>
    </w:p>
    <w:p w14:paraId="4125F783" w14:textId="5FB86741" w:rsidR="00EA6C41" w:rsidRPr="004E00F1" w:rsidRDefault="00EA6C41" w:rsidP="00587818">
      <w:pPr>
        <w:spacing w:after="0" w:line="360" w:lineRule="auto"/>
        <w:ind w:left="567" w:hanging="567"/>
        <w:rPr>
          <w:rFonts w:ascii="Times New Roman"/>
          <w:sz w:val="24"/>
          <w:szCs w:val="24"/>
        </w:rPr>
      </w:pPr>
      <w:r w:rsidRPr="004E00F1">
        <w:rPr>
          <w:rFonts w:ascii="Times New Roman"/>
          <w:sz w:val="24"/>
          <w:szCs w:val="24"/>
        </w:rPr>
        <w:t>Aquinas, St. Thomas. 1947.</w:t>
      </w:r>
      <w:r w:rsidR="00DB3FE0" w:rsidRPr="004E00F1">
        <w:rPr>
          <w:rFonts w:ascii="Times New Roman"/>
          <w:sz w:val="24"/>
          <w:szCs w:val="24"/>
        </w:rPr>
        <w:t xml:space="preserve"> </w:t>
      </w:r>
      <w:r w:rsidRPr="004E00F1">
        <w:rPr>
          <w:rFonts w:ascii="Times New Roman"/>
          <w:i/>
          <w:kern w:val="36"/>
          <w:sz w:val="24"/>
          <w:szCs w:val="24"/>
        </w:rPr>
        <w:t>The Summa Theologica</w:t>
      </w:r>
      <w:r w:rsidRPr="004E00F1">
        <w:rPr>
          <w:rFonts w:ascii="Times New Roman"/>
          <w:sz w:val="24"/>
          <w:szCs w:val="24"/>
        </w:rPr>
        <w:t xml:space="preserve"> (Benziger Bros.) tr. by Fathers of the English Dominican Province online edition in </w:t>
      </w:r>
      <w:hyperlink r:id="rId9" w:history="1">
        <w:r w:rsidR="00EB6AC9" w:rsidRPr="004E00F1">
          <w:rPr>
            <w:rStyle w:val="Hyperlink"/>
            <w:rFonts w:ascii="Times New Roman"/>
            <w:sz w:val="24"/>
            <w:szCs w:val="24"/>
          </w:rPr>
          <w:t>https://isidore.co/aquinas/english/</w:t>
        </w:r>
      </w:hyperlink>
      <w:r w:rsidR="00EB6AC9" w:rsidRPr="004E00F1">
        <w:rPr>
          <w:rFonts w:ascii="Times New Roman"/>
          <w:sz w:val="24"/>
          <w:szCs w:val="24"/>
        </w:rPr>
        <w:t xml:space="preserve"> accessed on 2 March 2020</w:t>
      </w:r>
      <w:r w:rsidR="007C61D1" w:rsidRPr="004E00F1">
        <w:rPr>
          <w:rFonts w:ascii="Times New Roman"/>
          <w:sz w:val="24"/>
          <w:szCs w:val="24"/>
        </w:rPr>
        <w:t>.</w:t>
      </w:r>
    </w:p>
    <w:p w14:paraId="48BED905" w14:textId="3F634E1C" w:rsidR="007C61D1" w:rsidRPr="004E00F1" w:rsidRDefault="00DB3FE0" w:rsidP="00587818">
      <w:pPr>
        <w:spacing w:after="0" w:line="360" w:lineRule="auto"/>
        <w:ind w:left="567" w:hanging="567"/>
        <w:rPr>
          <w:rFonts w:ascii="Times New Roman"/>
          <w:sz w:val="24"/>
          <w:szCs w:val="24"/>
        </w:rPr>
      </w:pPr>
      <w:r w:rsidRPr="004E00F1">
        <w:rPr>
          <w:rFonts w:ascii="Times New Roman"/>
          <w:sz w:val="24"/>
          <w:szCs w:val="24"/>
        </w:rPr>
        <w:t xml:space="preserve">Aquinas, </w:t>
      </w:r>
      <w:r w:rsidR="007C61D1" w:rsidRPr="004E00F1">
        <w:rPr>
          <w:rFonts w:ascii="Times New Roman"/>
          <w:sz w:val="24"/>
          <w:szCs w:val="24"/>
        </w:rPr>
        <w:t>St. Thomas</w:t>
      </w:r>
      <w:r w:rsidRPr="004E00F1">
        <w:rPr>
          <w:rFonts w:ascii="Times New Roman"/>
          <w:sz w:val="24"/>
          <w:szCs w:val="24"/>
        </w:rPr>
        <w:t>.</w:t>
      </w:r>
      <w:r w:rsidR="007C61D1" w:rsidRPr="004E00F1">
        <w:rPr>
          <w:rFonts w:ascii="Times New Roman"/>
          <w:sz w:val="24"/>
          <w:szCs w:val="24"/>
        </w:rPr>
        <w:t xml:space="preserve"> 1954. </w:t>
      </w:r>
      <w:r w:rsidR="007C61D1" w:rsidRPr="004E00F1">
        <w:rPr>
          <w:rFonts w:ascii="Times New Roman"/>
          <w:i/>
          <w:iCs/>
          <w:sz w:val="24"/>
          <w:szCs w:val="24"/>
        </w:rPr>
        <w:t>Questiones Disputatae de Veritate.</w:t>
      </w:r>
      <w:r w:rsidR="007C61D1" w:rsidRPr="004E00F1">
        <w:rPr>
          <w:rFonts w:ascii="Times New Roman"/>
          <w:sz w:val="24"/>
          <w:szCs w:val="24"/>
        </w:rPr>
        <w:t xml:space="preserve"> </w:t>
      </w:r>
      <w:r w:rsidR="007C61D1" w:rsidRPr="004E00F1">
        <w:rPr>
          <w:rFonts w:ascii="Times New Roman"/>
          <w:i/>
          <w:sz w:val="24"/>
          <w:szCs w:val="24"/>
        </w:rPr>
        <w:t xml:space="preserve">Questions 21-29 </w:t>
      </w:r>
      <w:r w:rsidR="007C61D1" w:rsidRPr="004E00F1">
        <w:rPr>
          <w:rFonts w:ascii="Times New Roman"/>
          <w:sz w:val="24"/>
          <w:szCs w:val="24"/>
        </w:rPr>
        <w:t xml:space="preserve">tr. by Robert W. Schmidt, S.J. Henry Regnery Company. Chicago. online edition in </w:t>
      </w:r>
      <w:hyperlink r:id="rId10" w:history="1">
        <w:r w:rsidR="007C61D1" w:rsidRPr="004E00F1">
          <w:rPr>
            <w:rStyle w:val="Hyperlink"/>
            <w:rFonts w:ascii="Times New Roman"/>
            <w:sz w:val="24"/>
            <w:szCs w:val="24"/>
          </w:rPr>
          <w:t>https://isidore.co/aquinas/english/QDdeVer.htm</w:t>
        </w:r>
      </w:hyperlink>
      <w:r w:rsidR="007C61D1" w:rsidRPr="004E00F1">
        <w:rPr>
          <w:rFonts w:ascii="Times New Roman"/>
          <w:sz w:val="24"/>
          <w:szCs w:val="24"/>
        </w:rPr>
        <w:t xml:space="preserve"> accessed on 2 March 2020.</w:t>
      </w:r>
    </w:p>
    <w:p w14:paraId="252759D7" w14:textId="3233FA47" w:rsidR="00EB6AC9" w:rsidRPr="004E00F1" w:rsidRDefault="00EB6AC9" w:rsidP="00587818">
      <w:pPr>
        <w:spacing w:after="0" w:line="360" w:lineRule="auto"/>
        <w:ind w:left="567" w:hanging="567"/>
        <w:rPr>
          <w:rFonts w:ascii="Times New Roman"/>
          <w:sz w:val="24"/>
          <w:szCs w:val="24"/>
        </w:rPr>
      </w:pPr>
      <w:r w:rsidRPr="004E00F1">
        <w:rPr>
          <w:rFonts w:ascii="Times New Roman"/>
          <w:color w:val="1A1A1A"/>
          <w:sz w:val="24"/>
          <w:szCs w:val="24"/>
          <w:shd w:val="clear" w:color="auto" w:fill="FFFFFF"/>
        </w:rPr>
        <w:t>Deng, Natalja</w:t>
      </w:r>
      <w:r w:rsidR="00DB3FE0" w:rsidRPr="004E00F1">
        <w:rPr>
          <w:rFonts w:ascii="Times New Roman"/>
          <w:color w:val="1A1A1A"/>
          <w:sz w:val="24"/>
          <w:szCs w:val="24"/>
          <w:shd w:val="clear" w:color="auto" w:fill="FFFFFF"/>
        </w:rPr>
        <w:t>.</w:t>
      </w:r>
      <w:r w:rsidR="007C61D1" w:rsidRPr="004E00F1">
        <w:rPr>
          <w:rFonts w:ascii="Times New Roman"/>
          <w:color w:val="1A1A1A"/>
          <w:sz w:val="24"/>
          <w:szCs w:val="24"/>
          <w:shd w:val="clear" w:color="auto" w:fill="FFFFFF"/>
        </w:rPr>
        <w:t xml:space="preserve"> 2018.</w:t>
      </w:r>
      <w:r w:rsidRPr="004E00F1">
        <w:rPr>
          <w:rFonts w:ascii="Times New Roman"/>
          <w:color w:val="1A1A1A"/>
          <w:sz w:val="24"/>
          <w:szCs w:val="24"/>
          <w:shd w:val="clear" w:color="auto" w:fill="FFFFFF"/>
        </w:rPr>
        <w:t xml:space="preserve"> “Eternity in Christian Thought”, </w:t>
      </w:r>
      <w:r w:rsidRPr="004E00F1">
        <w:rPr>
          <w:rStyle w:val="Emphasis"/>
          <w:rFonts w:ascii="Times New Roman"/>
          <w:color w:val="1A1A1A"/>
          <w:sz w:val="24"/>
          <w:szCs w:val="24"/>
        </w:rPr>
        <w:t xml:space="preserve">The Stanford Encyclopedia of Philosophy </w:t>
      </w:r>
      <w:r w:rsidRPr="004E00F1">
        <w:rPr>
          <w:rFonts w:ascii="Times New Roman"/>
          <w:color w:val="1A1A1A"/>
          <w:sz w:val="24"/>
          <w:szCs w:val="24"/>
          <w:shd w:val="clear" w:color="auto" w:fill="FFFFFF"/>
        </w:rPr>
        <w:t>(Fall 2018 Edition), Edward N. Zalta (ed.), URL = &lt;https://plato.stanford.edu/archives/fall2018/entries/eternity/&gt;.</w:t>
      </w:r>
    </w:p>
    <w:p w14:paraId="29433543" w14:textId="2BEB4309" w:rsidR="00EB6AC9" w:rsidRPr="004E00F1" w:rsidRDefault="00EB6AC9" w:rsidP="00587818">
      <w:pPr>
        <w:spacing w:after="0" w:line="360" w:lineRule="auto"/>
        <w:ind w:left="567" w:hanging="567"/>
        <w:rPr>
          <w:rFonts w:ascii="Times New Roman"/>
          <w:color w:val="1A1A1A"/>
          <w:sz w:val="24"/>
          <w:szCs w:val="24"/>
          <w:shd w:val="clear" w:color="auto" w:fill="FFFFFF"/>
        </w:rPr>
      </w:pPr>
      <w:r w:rsidRPr="004E00F1">
        <w:rPr>
          <w:rFonts w:ascii="Times New Roman"/>
          <w:sz w:val="24"/>
          <w:szCs w:val="24"/>
        </w:rPr>
        <w:t>Deng, Natalja</w:t>
      </w:r>
      <w:r w:rsidR="00DB3FE0" w:rsidRPr="004E00F1">
        <w:rPr>
          <w:rFonts w:ascii="Times New Roman"/>
          <w:sz w:val="24"/>
          <w:szCs w:val="24"/>
        </w:rPr>
        <w:t>.</w:t>
      </w:r>
      <w:r w:rsidRPr="004E00F1">
        <w:rPr>
          <w:rFonts w:ascii="Times New Roman"/>
          <w:sz w:val="24"/>
          <w:szCs w:val="24"/>
        </w:rPr>
        <w:t xml:space="preserve"> </w:t>
      </w:r>
      <w:r w:rsidR="007C61D1" w:rsidRPr="004E00F1">
        <w:rPr>
          <w:rFonts w:ascii="Times New Roman"/>
          <w:sz w:val="24"/>
          <w:szCs w:val="24"/>
        </w:rPr>
        <w:t xml:space="preserve">2019. </w:t>
      </w:r>
      <w:r w:rsidRPr="004E00F1">
        <w:rPr>
          <w:rFonts w:ascii="Times New Roman"/>
          <w:i/>
          <w:sz w:val="24"/>
          <w:szCs w:val="24"/>
        </w:rPr>
        <w:t>God and Time</w:t>
      </w:r>
      <w:r w:rsidRPr="004E00F1">
        <w:rPr>
          <w:rFonts w:ascii="Times New Roman"/>
          <w:color w:val="1A1A1A"/>
          <w:sz w:val="24"/>
          <w:szCs w:val="24"/>
          <w:shd w:val="clear" w:color="auto" w:fill="FFFFFF"/>
        </w:rPr>
        <w:t>, Cambridge University Press. Cambridge.</w:t>
      </w:r>
    </w:p>
    <w:p w14:paraId="689531B5" w14:textId="77777777" w:rsidR="00EA6C41" w:rsidRPr="004E00F1" w:rsidRDefault="00EA6C41" w:rsidP="00587818">
      <w:pPr>
        <w:spacing w:after="0" w:line="360" w:lineRule="auto"/>
        <w:ind w:left="567" w:hanging="567"/>
        <w:rPr>
          <w:rFonts w:ascii="Times New Roman"/>
          <w:sz w:val="24"/>
          <w:szCs w:val="24"/>
          <w:lang w:val="en-US"/>
        </w:rPr>
      </w:pPr>
      <w:r w:rsidRPr="004E00F1">
        <w:rPr>
          <w:rFonts w:ascii="Times New Roman"/>
          <w:sz w:val="24"/>
          <w:szCs w:val="24"/>
          <w:lang w:val="en-US"/>
        </w:rPr>
        <w:t xml:space="preserve">Hasker, William. </w:t>
      </w:r>
      <w:r w:rsidRPr="004E00F1">
        <w:rPr>
          <w:rFonts w:ascii="Times New Roman"/>
          <w:sz w:val="24"/>
          <w:szCs w:val="24"/>
        </w:rPr>
        <w:t xml:space="preserve">1988. “Yes, God Has Beliefs!” </w:t>
      </w:r>
      <w:r w:rsidRPr="004E00F1">
        <w:rPr>
          <w:rFonts w:ascii="Times New Roman"/>
          <w:i/>
          <w:iCs/>
          <w:sz w:val="24"/>
          <w:szCs w:val="24"/>
        </w:rPr>
        <w:t xml:space="preserve">Religious Studies </w:t>
      </w:r>
      <w:r w:rsidRPr="004E00F1">
        <w:rPr>
          <w:rFonts w:ascii="Times New Roman"/>
          <w:sz w:val="24"/>
          <w:szCs w:val="24"/>
        </w:rPr>
        <w:t>24. pp</w:t>
      </w:r>
      <w:r w:rsidRPr="004E00F1">
        <w:rPr>
          <w:rFonts w:ascii="Times New Roman"/>
          <w:sz w:val="24"/>
          <w:szCs w:val="24"/>
          <w:lang w:val="en-US"/>
        </w:rPr>
        <w:t>. 385-394.</w:t>
      </w:r>
    </w:p>
    <w:p w14:paraId="3EA0D3C8" w14:textId="77777777" w:rsidR="00EA6C41" w:rsidRPr="004E00F1" w:rsidRDefault="00EA6C41" w:rsidP="00587818">
      <w:pPr>
        <w:spacing w:after="0" w:line="360" w:lineRule="auto"/>
        <w:ind w:left="567" w:hanging="567"/>
        <w:rPr>
          <w:rFonts w:ascii="Times New Roman"/>
          <w:sz w:val="24"/>
          <w:szCs w:val="24"/>
          <w:lang w:val="en-US"/>
        </w:rPr>
      </w:pPr>
      <w:r w:rsidRPr="004E00F1">
        <w:rPr>
          <w:rFonts w:ascii="Times New Roman"/>
          <w:sz w:val="24"/>
          <w:szCs w:val="24"/>
          <w:lang w:val="en-US"/>
        </w:rPr>
        <w:t xml:space="preserve">Hasker, William. 1989. </w:t>
      </w:r>
      <w:r w:rsidRPr="004E00F1">
        <w:rPr>
          <w:rFonts w:ascii="Times New Roman"/>
          <w:i/>
          <w:sz w:val="24"/>
          <w:szCs w:val="24"/>
          <w:lang w:val="en-US"/>
        </w:rPr>
        <w:t>God, Time, and Knowledge</w:t>
      </w:r>
      <w:r w:rsidRPr="004E00F1">
        <w:rPr>
          <w:rFonts w:ascii="Times New Roman"/>
          <w:sz w:val="24"/>
          <w:szCs w:val="24"/>
          <w:lang w:val="en-US"/>
        </w:rPr>
        <w:t>. Cornell University Press. Ithaca.</w:t>
      </w:r>
    </w:p>
    <w:p w14:paraId="7A21A7C9" w14:textId="77777777" w:rsidR="007C61D1" w:rsidRPr="004E00F1" w:rsidRDefault="00EA6C41" w:rsidP="00587818">
      <w:pPr>
        <w:spacing w:after="0" w:line="360" w:lineRule="auto"/>
        <w:ind w:left="567" w:hanging="567"/>
        <w:rPr>
          <w:rFonts w:ascii="Times New Roman"/>
          <w:sz w:val="24"/>
          <w:szCs w:val="24"/>
          <w:lang w:val="en-US"/>
        </w:rPr>
      </w:pPr>
      <w:r w:rsidRPr="004E00F1">
        <w:rPr>
          <w:rFonts w:ascii="Times New Roman"/>
          <w:sz w:val="24"/>
          <w:szCs w:val="24"/>
          <w:lang w:val="en-US"/>
        </w:rPr>
        <w:t xml:space="preserve">Hasker, William. 2002. “The Absence of God”, in </w:t>
      </w:r>
      <w:r w:rsidRPr="004E00F1">
        <w:rPr>
          <w:rFonts w:ascii="Times New Roman"/>
          <w:i/>
          <w:sz w:val="24"/>
          <w:szCs w:val="24"/>
          <w:lang w:val="en-US"/>
        </w:rPr>
        <w:t xml:space="preserve">God and Time: Essays on the Divine Nature. </w:t>
      </w:r>
      <w:r w:rsidRPr="004E00F1">
        <w:rPr>
          <w:rFonts w:ascii="Times New Roman"/>
          <w:sz w:val="24"/>
          <w:szCs w:val="24"/>
        </w:rPr>
        <w:t xml:space="preserve">Gregory E. Ganssle, David M. Woodruff (eds.), </w:t>
      </w:r>
      <w:r w:rsidRPr="004E00F1">
        <w:rPr>
          <w:rFonts w:ascii="Times New Roman"/>
          <w:sz w:val="24"/>
          <w:szCs w:val="24"/>
          <w:lang w:val="en-US"/>
        </w:rPr>
        <w:t>Oxford University Press. Oxford. pp. 182-206.</w:t>
      </w:r>
    </w:p>
    <w:p w14:paraId="201CE109" w14:textId="2963FE81" w:rsidR="007C61D1" w:rsidRPr="004E00F1" w:rsidRDefault="00DB3FE0" w:rsidP="00587818">
      <w:pPr>
        <w:spacing w:after="0" w:line="360" w:lineRule="auto"/>
        <w:ind w:left="567" w:hanging="567"/>
        <w:rPr>
          <w:rFonts w:ascii="Times New Roman"/>
          <w:sz w:val="24"/>
          <w:szCs w:val="24"/>
          <w:lang w:val="en-US"/>
        </w:rPr>
      </w:pPr>
      <w:r w:rsidRPr="004E00F1">
        <w:rPr>
          <w:rFonts w:ascii="Times New Roman"/>
          <w:color w:val="1A1A1A"/>
          <w:sz w:val="24"/>
          <w:szCs w:val="24"/>
        </w:rPr>
        <w:t>Hoefer,</w:t>
      </w:r>
      <w:r w:rsidRPr="004E00F1">
        <w:rPr>
          <w:rFonts w:ascii="Times New Roman"/>
          <w:sz w:val="24"/>
          <w:szCs w:val="24"/>
        </w:rPr>
        <w:t xml:space="preserve"> </w:t>
      </w:r>
      <w:r w:rsidR="007C61D1" w:rsidRPr="004E00F1">
        <w:rPr>
          <w:rFonts w:ascii="Times New Roman"/>
          <w:sz w:val="24"/>
          <w:szCs w:val="24"/>
        </w:rPr>
        <w:t>Carl</w:t>
      </w:r>
      <w:r w:rsidRPr="004E00F1">
        <w:rPr>
          <w:rFonts w:ascii="Times New Roman"/>
          <w:sz w:val="24"/>
          <w:szCs w:val="24"/>
        </w:rPr>
        <w:t>.</w:t>
      </w:r>
      <w:r w:rsidR="007C61D1" w:rsidRPr="004E00F1">
        <w:rPr>
          <w:rFonts w:ascii="Times New Roman"/>
          <w:color w:val="1A1A1A"/>
          <w:sz w:val="24"/>
          <w:szCs w:val="24"/>
        </w:rPr>
        <w:t xml:space="preserve"> 2016. “Causal Determinism”, </w:t>
      </w:r>
      <w:r w:rsidR="007C61D1" w:rsidRPr="004E00F1">
        <w:rPr>
          <w:rStyle w:val="Emphasis"/>
          <w:rFonts w:ascii="Times New Roman"/>
          <w:color w:val="1A1A1A"/>
          <w:sz w:val="24"/>
          <w:szCs w:val="24"/>
        </w:rPr>
        <w:t>The Stanford Encyclopedia of Philosophy </w:t>
      </w:r>
      <w:r w:rsidR="007C61D1" w:rsidRPr="004E00F1">
        <w:rPr>
          <w:rFonts w:ascii="Times New Roman"/>
          <w:color w:val="1A1A1A"/>
          <w:sz w:val="24"/>
          <w:szCs w:val="24"/>
        </w:rPr>
        <w:t>(Spring 2016 Edition), Edward N. Zalta (ed.), URL = &lt;https://plato.stanford.edu/archives/spr2016/entries/determinism-causal/&gt;.</w:t>
      </w:r>
    </w:p>
    <w:p w14:paraId="4C60276A" w14:textId="0E874828" w:rsidR="00EB6AC9" w:rsidRPr="004E00F1" w:rsidRDefault="00EB6AC9" w:rsidP="00587818">
      <w:pPr>
        <w:spacing w:after="0" w:line="360" w:lineRule="auto"/>
        <w:ind w:left="567" w:hanging="567"/>
        <w:rPr>
          <w:rFonts w:ascii="Times New Roman"/>
          <w:sz w:val="24"/>
          <w:szCs w:val="24"/>
          <w:lang w:val="en-US"/>
        </w:rPr>
      </w:pPr>
      <w:r w:rsidRPr="004E00F1">
        <w:rPr>
          <w:rFonts w:ascii="Times New Roman"/>
          <w:sz w:val="24"/>
          <w:szCs w:val="24"/>
        </w:rPr>
        <w:t>Leftow, Brian</w:t>
      </w:r>
      <w:r w:rsidR="00DB3FE0" w:rsidRPr="004E00F1">
        <w:rPr>
          <w:rFonts w:ascii="Times New Roman"/>
          <w:sz w:val="24"/>
          <w:szCs w:val="24"/>
        </w:rPr>
        <w:t>.</w:t>
      </w:r>
      <w:r w:rsidRPr="004E00F1">
        <w:rPr>
          <w:rFonts w:ascii="Times New Roman"/>
          <w:sz w:val="24"/>
          <w:szCs w:val="24"/>
        </w:rPr>
        <w:t xml:space="preserve"> </w:t>
      </w:r>
      <w:r w:rsidR="007C61D1" w:rsidRPr="004E00F1">
        <w:rPr>
          <w:rFonts w:ascii="Times New Roman"/>
          <w:sz w:val="24"/>
          <w:szCs w:val="24"/>
        </w:rPr>
        <w:t xml:space="preserve">2005. </w:t>
      </w:r>
      <w:r w:rsidRPr="004E00F1">
        <w:rPr>
          <w:rFonts w:ascii="Times New Roman"/>
          <w:sz w:val="24"/>
          <w:szCs w:val="24"/>
        </w:rPr>
        <w:t xml:space="preserve">“Eternity and Immutability”, in </w:t>
      </w:r>
      <w:r w:rsidRPr="004E00F1">
        <w:rPr>
          <w:rFonts w:ascii="Times New Roman"/>
          <w:i/>
          <w:iCs/>
          <w:sz w:val="24"/>
          <w:szCs w:val="24"/>
        </w:rPr>
        <w:t>The Blackwell Guide to the Philosophy of Religion</w:t>
      </w:r>
      <w:r w:rsidRPr="004E00F1">
        <w:rPr>
          <w:rFonts w:ascii="Times New Roman"/>
          <w:sz w:val="24"/>
          <w:szCs w:val="24"/>
        </w:rPr>
        <w:t>, William E. Mann (ed.), Blackwell Publishing. Malden</w:t>
      </w:r>
      <w:r w:rsidR="007C61D1" w:rsidRPr="004E00F1">
        <w:rPr>
          <w:rFonts w:ascii="Times New Roman"/>
          <w:sz w:val="24"/>
          <w:szCs w:val="24"/>
        </w:rPr>
        <w:t>, pp</w:t>
      </w:r>
      <w:r w:rsidR="00855013" w:rsidRPr="004E00F1">
        <w:rPr>
          <w:rFonts w:ascii="Times New Roman"/>
          <w:sz w:val="24"/>
          <w:szCs w:val="24"/>
        </w:rPr>
        <w:t>. 48-77</w:t>
      </w:r>
      <w:r w:rsidRPr="004E00F1">
        <w:rPr>
          <w:rFonts w:ascii="Times New Roman"/>
          <w:sz w:val="24"/>
          <w:szCs w:val="24"/>
        </w:rPr>
        <w:t xml:space="preserve">. </w:t>
      </w:r>
    </w:p>
    <w:p w14:paraId="287F7EFA" w14:textId="77777777" w:rsidR="00EA6C41" w:rsidRPr="004E00F1" w:rsidRDefault="00EA6C41" w:rsidP="00587818">
      <w:pPr>
        <w:spacing w:after="0" w:line="360" w:lineRule="auto"/>
        <w:ind w:left="567" w:hanging="567"/>
        <w:rPr>
          <w:rFonts w:ascii="Times New Roman"/>
          <w:sz w:val="24"/>
          <w:szCs w:val="24"/>
          <w:lang w:val="en-US"/>
        </w:rPr>
      </w:pPr>
      <w:r w:rsidRPr="004E00F1">
        <w:rPr>
          <w:rFonts w:ascii="Times New Roman"/>
          <w:sz w:val="24"/>
          <w:szCs w:val="24"/>
          <w:lang w:val="en-US"/>
        </w:rPr>
        <w:t xml:space="preserve">Padget, Alan G. 1992. </w:t>
      </w:r>
      <w:r w:rsidRPr="004E00F1">
        <w:rPr>
          <w:rFonts w:ascii="Times New Roman"/>
          <w:i/>
          <w:sz w:val="24"/>
          <w:szCs w:val="24"/>
          <w:lang w:val="en-US"/>
        </w:rPr>
        <w:t>God, Eternity and The Nature of Time</w:t>
      </w:r>
      <w:r w:rsidRPr="004E00F1">
        <w:rPr>
          <w:rFonts w:ascii="Times New Roman"/>
          <w:sz w:val="24"/>
          <w:szCs w:val="24"/>
          <w:lang w:val="en-US"/>
        </w:rPr>
        <w:t xml:space="preserve">. The Macmillan Press. London. </w:t>
      </w:r>
    </w:p>
    <w:p w14:paraId="279EF493" w14:textId="006DB5D2" w:rsidR="00986E64" w:rsidRPr="004E00F1" w:rsidRDefault="00986E64" w:rsidP="00587818">
      <w:pPr>
        <w:spacing w:after="0" w:line="360" w:lineRule="auto"/>
        <w:ind w:left="567" w:hanging="567"/>
        <w:rPr>
          <w:rFonts w:ascii="Times New Roman"/>
          <w:sz w:val="24"/>
          <w:szCs w:val="24"/>
        </w:rPr>
      </w:pPr>
      <w:r w:rsidRPr="004E00F1">
        <w:rPr>
          <w:rFonts w:ascii="Times New Roman"/>
          <w:sz w:val="24"/>
          <w:szCs w:val="24"/>
        </w:rPr>
        <w:t xml:space="preserve">Plantinga, Alvin. “On Ockham’s Way Out”, </w:t>
      </w:r>
      <w:r w:rsidRPr="004E00F1">
        <w:rPr>
          <w:rFonts w:ascii="Times New Roman"/>
          <w:i/>
          <w:iCs/>
          <w:sz w:val="24"/>
          <w:szCs w:val="24"/>
        </w:rPr>
        <w:t>Faith and Philosophy</w:t>
      </w:r>
      <w:r w:rsidRPr="004E00F1">
        <w:rPr>
          <w:rFonts w:ascii="Times New Roman"/>
          <w:sz w:val="24"/>
          <w:szCs w:val="24"/>
        </w:rPr>
        <w:t xml:space="preserve"> 3 (1986), pp. 235–269.</w:t>
      </w:r>
    </w:p>
    <w:p w14:paraId="3E370042" w14:textId="13BBD31E" w:rsidR="00EA6C41" w:rsidRPr="004E00F1" w:rsidRDefault="00EA6C41" w:rsidP="00587818">
      <w:pPr>
        <w:spacing w:after="0" w:line="360" w:lineRule="auto"/>
        <w:ind w:left="567" w:hanging="567"/>
        <w:rPr>
          <w:rFonts w:ascii="Times New Roman"/>
          <w:sz w:val="24"/>
          <w:szCs w:val="24"/>
          <w:lang w:val="en-US"/>
        </w:rPr>
      </w:pPr>
      <w:r w:rsidRPr="004E00F1">
        <w:rPr>
          <w:rFonts w:ascii="Times New Roman"/>
          <w:sz w:val="24"/>
          <w:szCs w:val="24"/>
        </w:rPr>
        <w:lastRenderedPageBreak/>
        <w:t xml:space="preserve">Senor, Thomas D., 2009. “The Real Presence of and Eternal God” in </w:t>
      </w:r>
      <w:r w:rsidRPr="004E00F1">
        <w:rPr>
          <w:rStyle w:val="Emphasis"/>
          <w:rFonts w:ascii="Times New Roman"/>
          <w:sz w:val="24"/>
          <w:szCs w:val="24"/>
        </w:rPr>
        <w:t>Metaphysics and God: Essays in Honor of Eleonore Stump</w:t>
      </w:r>
      <w:r w:rsidRPr="004E00F1">
        <w:rPr>
          <w:rFonts w:ascii="Times New Roman"/>
          <w:sz w:val="24"/>
          <w:szCs w:val="24"/>
        </w:rPr>
        <w:t>. Kevin Timpe &amp; Eleonore Stump (eds.), Routledge. London. pp. 39-60.</w:t>
      </w:r>
    </w:p>
    <w:p w14:paraId="5F11A9BC" w14:textId="5B764480" w:rsidR="00EA6C41" w:rsidRPr="004E00F1" w:rsidRDefault="00EA6C41" w:rsidP="00587818">
      <w:pPr>
        <w:spacing w:after="0" w:line="360" w:lineRule="auto"/>
        <w:ind w:left="567" w:hanging="567"/>
        <w:rPr>
          <w:rFonts w:ascii="Times New Roman"/>
          <w:sz w:val="24"/>
          <w:szCs w:val="24"/>
          <w:lang w:val="en-US"/>
        </w:rPr>
      </w:pPr>
      <w:r w:rsidRPr="004E00F1">
        <w:rPr>
          <w:rFonts w:ascii="Times New Roman"/>
          <w:sz w:val="24"/>
          <w:szCs w:val="24"/>
          <w:lang w:val="en-US"/>
        </w:rPr>
        <w:t xml:space="preserve">Stump, Eleonore and Norman Kretzmann. </w:t>
      </w:r>
      <w:r w:rsidRPr="004E00F1">
        <w:rPr>
          <w:rFonts w:ascii="Times New Roman"/>
          <w:sz w:val="24"/>
          <w:szCs w:val="24"/>
        </w:rPr>
        <w:t>1981.</w:t>
      </w:r>
      <w:r w:rsidRPr="004E00F1">
        <w:rPr>
          <w:rFonts w:ascii="Times New Roman"/>
          <w:sz w:val="24"/>
          <w:szCs w:val="24"/>
          <w:lang w:val="en-US"/>
        </w:rPr>
        <w:t xml:space="preserve"> “Eternity”</w:t>
      </w:r>
      <w:r w:rsidR="009F0E9A" w:rsidRPr="004E00F1">
        <w:rPr>
          <w:rFonts w:ascii="Times New Roman"/>
          <w:sz w:val="24"/>
          <w:szCs w:val="24"/>
          <w:lang w:val="en-US"/>
        </w:rPr>
        <w:t>,</w:t>
      </w:r>
      <w:r w:rsidRPr="004E00F1">
        <w:rPr>
          <w:rFonts w:ascii="Times New Roman"/>
          <w:sz w:val="24"/>
          <w:szCs w:val="24"/>
          <w:lang w:val="en-US"/>
        </w:rPr>
        <w:t xml:space="preserve"> </w:t>
      </w:r>
      <w:r w:rsidRPr="004E00F1">
        <w:rPr>
          <w:rFonts w:ascii="Times New Roman"/>
          <w:i/>
          <w:sz w:val="24"/>
          <w:szCs w:val="24"/>
        </w:rPr>
        <w:t>The Journal of Philosophy</w:t>
      </w:r>
      <w:r w:rsidRPr="004E00F1">
        <w:rPr>
          <w:rFonts w:ascii="Times New Roman"/>
          <w:sz w:val="24"/>
          <w:szCs w:val="24"/>
        </w:rPr>
        <w:t>, Vol. 78, No. 8 (Aug.), pp. 429-458.</w:t>
      </w:r>
    </w:p>
    <w:p w14:paraId="32EA9B94" w14:textId="08E7E193" w:rsidR="007C61D1" w:rsidRPr="004E00F1" w:rsidRDefault="007C61D1" w:rsidP="00587818">
      <w:pPr>
        <w:spacing w:after="0" w:line="360" w:lineRule="auto"/>
        <w:ind w:left="567" w:hanging="567"/>
        <w:rPr>
          <w:rFonts w:ascii="Times New Roman"/>
          <w:sz w:val="24"/>
          <w:szCs w:val="24"/>
          <w:lang w:val="en-US"/>
        </w:rPr>
      </w:pPr>
      <w:r w:rsidRPr="004E00F1">
        <w:rPr>
          <w:rFonts w:ascii="Times New Roman"/>
          <w:sz w:val="24"/>
          <w:szCs w:val="24"/>
        </w:rPr>
        <w:t>Stump, Eleonore</w:t>
      </w:r>
      <w:r w:rsidR="00DB3FE0" w:rsidRPr="004E00F1">
        <w:rPr>
          <w:rFonts w:ascii="Times New Roman"/>
          <w:sz w:val="24"/>
          <w:szCs w:val="24"/>
        </w:rPr>
        <w:t>.</w:t>
      </w:r>
      <w:r w:rsidRPr="004E00F1">
        <w:rPr>
          <w:rFonts w:ascii="Times New Roman"/>
          <w:sz w:val="24"/>
          <w:szCs w:val="24"/>
        </w:rPr>
        <w:t xml:space="preserve"> 2010. </w:t>
      </w:r>
      <w:r w:rsidRPr="004E00F1">
        <w:rPr>
          <w:rFonts w:ascii="Times New Roman"/>
          <w:i/>
          <w:sz w:val="24"/>
          <w:szCs w:val="24"/>
        </w:rPr>
        <w:t>Wandering in Darkness: Narrative and the Problem of Suffering.</w:t>
      </w:r>
      <w:r w:rsidRPr="004E00F1">
        <w:rPr>
          <w:rFonts w:ascii="Times New Roman"/>
          <w:sz w:val="24"/>
          <w:szCs w:val="24"/>
        </w:rPr>
        <w:t xml:space="preserve"> Clarendon Press. Oxford. </w:t>
      </w:r>
    </w:p>
    <w:p w14:paraId="529A20C1" w14:textId="55F7ED72" w:rsidR="007C61D1" w:rsidRPr="004E00F1" w:rsidRDefault="00EA6C41" w:rsidP="00587818">
      <w:pPr>
        <w:spacing w:after="0" w:line="360" w:lineRule="auto"/>
        <w:ind w:left="567" w:hanging="567"/>
        <w:rPr>
          <w:rFonts w:ascii="Times New Roman"/>
          <w:sz w:val="24"/>
          <w:szCs w:val="24"/>
        </w:rPr>
      </w:pPr>
      <w:r w:rsidRPr="004E00F1">
        <w:rPr>
          <w:rFonts w:ascii="Times New Roman"/>
          <w:sz w:val="24"/>
          <w:szCs w:val="24"/>
          <w:lang w:val="en-US"/>
        </w:rPr>
        <w:t>Stump,</w:t>
      </w:r>
      <w:r w:rsidRPr="004E00F1">
        <w:rPr>
          <w:rFonts w:ascii="Times New Roman"/>
          <w:sz w:val="24"/>
          <w:szCs w:val="24"/>
        </w:rPr>
        <w:t xml:space="preserve"> Eleonore.</w:t>
      </w:r>
      <w:r w:rsidRPr="004E00F1">
        <w:rPr>
          <w:rFonts w:ascii="Times New Roman"/>
          <w:sz w:val="24"/>
          <w:szCs w:val="24"/>
          <w:lang w:val="en-US"/>
        </w:rPr>
        <w:t xml:space="preserve"> 2011. “Eternity, Simplicity, and Presence” in </w:t>
      </w:r>
      <w:r w:rsidRPr="004E00F1">
        <w:rPr>
          <w:rFonts w:ascii="Times New Roman"/>
          <w:i/>
          <w:sz w:val="24"/>
          <w:szCs w:val="24"/>
          <w:lang w:val="en-US"/>
        </w:rPr>
        <w:t>God Eternity and Time</w:t>
      </w:r>
      <w:r w:rsidRPr="004E00F1">
        <w:rPr>
          <w:rFonts w:ascii="Times New Roman"/>
          <w:sz w:val="24"/>
          <w:szCs w:val="24"/>
          <w:lang w:val="en-US"/>
        </w:rPr>
        <w:t>. Christian Tapp and Edmund Runggaldier (eds.). Ashgate Publishing Ltd. London. pp. 29-45.</w:t>
      </w:r>
      <w:r w:rsidR="007C61D1" w:rsidRPr="004E00F1">
        <w:rPr>
          <w:rFonts w:ascii="Times New Roman"/>
          <w:sz w:val="24"/>
          <w:szCs w:val="24"/>
        </w:rPr>
        <w:t xml:space="preserve"> </w:t>
      </w:r>
    </w:p>
    <w:p w14:paraId="235D222E" w14:textId="1A0536FB" w:rsidR="009F0E9A" w:rsidRPr="004E00F1" w:rsidRDefault="00DB3FE0" w:rsidP="00587818">
      <w:pPr>
        <w:spacing w:after="0" w:line="360" w:lineRule="auto"/>
        <w:ind w:left="567" w:hanging="567"/>
        <w:jc w:val="both"/>
        <w:rPr>
          <w:rFonts w:ascii="Times New Roman"/>
          <w:sz w:val="32"/>
          <w:szCs w:val="32"/>
        </w:rPr>
      </w:pPr>
      <w:r w:rsidRPr="004E00F1">
        <w:rPr>
          <w:rFonts w:ascii="Times New Roman"/>
          <w:sz w:val="24"/>
          <w:szCs w:val="24"/>
        </w:rPr>
        <w:t xml:space="preserve">Stump, </w:t>
      </w:r>
      <w:r w:rsidR="009F0E9A" w:rsidRPr="004E00F1">
        <w:rPr>
          <w:rFonts w:ascii="Times New Roman"/>
          <w:sz w:val="24"/>
          <w:szCs w:val="24"/>
        </w:rPr>
        <w:t xml:space="preserve">Eleonore. 2013. “Omnipresence, Indwelling, and the Second-Personal”, </w:t>
      </w:r>
      <w:r w:rsidR="009F0E9A" w:rsidRPr="004E00F1">
        <w:rPr>
          <w:rFonts w:ascii="Times New Roman"/>
          <w:i/>
          <w:iCs/>
          <w:sz w:val="24"/>
          <w:szCs w:val="24"/>
        </w:rPr>
        <w:t>European Journal for Philosophy of Religion</w:t>
      </w:r>
      <w:r w:rsidR="009F0E9A" w:rsidRPr="004E00F1">
        <w:rPr>
          <w:rFonts w:ascii="Times New Roman"/>
          <w:sz w:val="24"/>
          <w:szCs w:val="24"/>
        </w:rPr>
        <w:t xml:space="preserve">, </w:t>
      </w:r>
      <w:r w:rsidR="002B22A0" w:rsidRPr="004E00F1">
        <w:rPr>
          <w:rFonts w:ascii="Times New Roman"/>
          <w:sz w:val="24"/>
          <w:szCs w:val="24"/>
        </w:rPr>
        <w:t xml:space="preserve">Vol. </w:t>
      </w:r>
      <w:r w:rsidR="009F0E9A" w:rsidRPr="004E00F1">
        <w:rPr>
          <w:rFonts w:ascii="Times New Roman"/>
          <w:sz w:val="24"/>
          <w:szCs w:val="24"/>
        </w:rPr>
        <w:t>5</w:t>
      </w:r>
      <w:r w:rsidR="002B22A0" w:rsidRPr="004E00F1">
        <w:rPr>
          <w:rFonts w:ascii="Times New Roman"/>
          <w:sz w:val="24"/>
          <w:szCs w:val="24"/>
        </w:rPr>
        <w:t xml:space="preserve">, No. </w:t>
      </w:r>
      <w:r w:rsidR="009F0E9A" w:rsidRPr="004E00F1">
        <w:rPr>
          <w:rFonts w:ascii="Times New Roman"/>
          <w:sz w:val="24"/>
          <w:szCs w:val="24"/>
        </w:rPr>
        <w:t>4, pp. 29-53.</w:t>
      </w:r>
    </w:p>
    <w:p w14:paraId="71565DA8" w14:textId="36A65BC8" w:rsidR="007C61D1" w:rsidRPr="004E00F1" w:rsidRDefault="007C61D1" w:rsidP="00587818">
      <w:pPr>
        <w:spacing w:after="0" w:line="360" w:lineRule="auto"/>
        <w:ind w:left="567" w:hanging="567"/>
        <w:rPr>
          <w:rFonts w:ascii="Times New Roman"/>
          <w:sz w:val="24"/>
          <w:szCs w:val="24"/>
          <w:lang w:val="en-US"/>
        </w:rPr>
      </w:pPr>
      <w:r w:rsidRPr="004E00F1">
        <w:rPr>
          <w:rFonts w:ascii="Times New Roman"/>
          <w:sz w:val="24"/>
          <w:szCs w:val="24"/>
        </w:rPr>
        <w:t>Stump, Eleonore</w:t>
      </w:r>
      <w:r w:rsidR="00DB3FE0" w:rsidRPr="004E00F1">
        <w:rPr>
          <w:rFonts w:ascii="Times New Roman"/>
          <w:sz w:val="24"/>
          <w:szCs w:val="24"/>
        </w:rPr>
        <w:t>.</w:t>
      </w:r>
      <w:r w:rsidRPr="004E00F1">
        <w:rPr>
          <w:rFonts w:ascii="Times New Roman"/>
          <w:sz w:val="24"/>
          <w:szCs w:val="24"/>
        </w:rPr>
        <w:t xml:space="preserve"> 2016. </w:t>
      </w:r>
      <w:r w:rsidRPr="004E00F1">
        <w:rPr>
          <w:rFonts w:ascii="Times New Roman"/>
          <w:i/>
          <w:sz w:val="24"/>
          <w:szCs w:val="24"/>
        </w:rPr>
        <w:t>The God of the Bible and the God of the Philosophers,</w:t>
      </w:r>
      <w:r w:rsidRPr="004E00F1">
        <w:rPr>
          <w:rFonts w:ascii="Times New Roman"/>
          <w:sz w:val="24"/>
          <w:szCs w:val="24"/>
        </w:rPr>
        <w:t xml:space="preserve"> Aquinas Lectures, Marquette University Press. Wisconsin</w:t>
      </w:r>
      <w:r w:rsidRPr="004E00F1">
        <w:rPr>
          <w:rFonts w:ascii="Times New Roman"/>
          <w:sz w:val="24"/>
          <w:szCs w:val="24"/>
          <w:lang w:val="en-US"/>
        </w:rPr>
        <w:t>.</w:t>
      </w:r>
    </w:p>
    <w:p w14:paraId="3507E834" w14:textId="12096F31" w:rsidR="000065F2" w:rsidRPr="004E00F1" w:rsidRDefault="00986E64" w:rsidP="00587818">
      <w:pPr>
        <w:spacing w:after="0" w:line="360" w:lineRule="auto"/>
        <w:ind w:left="567" w:hanging="567"/>
        <w:rPr>
          <w:rFonts w:ascii="Times New Roman"/>
          <w:sz w:val="24"/>
          <w:szCs w:val="24"/>
        </w:rPr>
      </w:pPr>
      <w:r w:rsidRPr="004E00F1">
        <w:rPr>
          <w:rFonts w:ascii="Times New Roman"/>
          <w:sz w:val="24"/>
          <w:szCs w:val="24"/>
        </w:rPr>
        <w:t xml:space="preserve">Stump, </w:t>
      </w:r>
      <w:r w:rsidR="000065F2" w:rsidRPr="004E00F1">
        <w:rPr>
          <w:rFonts w:ascii="Times New Roman"/>
          <w:sz w:val="24"/>
          <w:szCs w:val="24"/>
        </w:rPr>
        <w:t>Eleonore</w:t>
      </w:r>
      <w:r w:rsidRPr="004E00F1">
        <w:rPr>
          <w:rFonts w:ascii="Times New Roman"/>
          <w:sz w:val="24"/>
          <w:szCs w:val="24"/>
        </w:rPr>
        <w:t>.</w:t>
      </w:r>
      <w:r w:rsidR="000065F2" w:rsidRPr="004E00F1">
        <w:rPr>
          <w:rFonts w:ascii="Times New Roman"/>
          <w:sz w:val="24"/>
          <w:szCs w:val="24"/>
        </w:rPr>
        <w:t xml:space="preserve"> 2019. “The Openess of God: Eternity and Free Will”, in </w:t>
      </w:r>
      <w:r w:rsidR="000065F2" w:rsidRPr="004E00F1">
        <w:rPr>
          <w:rFonts w:ascii="Times New Roman"/>
          <w:i/>
          <w:iCs/>
          <w:sz w:val="24"/>
          <w:szCs w:val="24"/>
        </w:rPr>
        <w:t>Philosophical Essays Against Open Theism</w:t>
      </w:r>
      <w:r w:rsidR="000065F2" w:rsidRPr="004E00F1">
        <w:rPr>
          <w:rFonts w:ascii="Times New Roman"/>
          <w:sz w:val="24"/>
          <w:szCs w:val="24"/>
        </w:rPr>
        <w:t>. Benjamin H. Arbour, ed., Routledge. London. pp. 21–36.</w:t>
      </w:r>
    </w:p>
    <w:p w14:paraId="57FD102A" w14:textId="36B35317" w:rsidR="008E72D4" w:rsidRPr="004E00F1" w:rsidRDefault="007C61D1" w:rsidP="005A6AF2">
      <w:pPr>
        <w:spacing w:after="0" w:line="360" w:lineRule="auto"/>
        <w:ind w:left="567" w:hanging="567"/>
        <w:rPr>
          <w:rFonts w:ascii="Times New Roman"/>
          <w:sz w:val="24"/>
          <w:szCs w:val="24"/>
        </w:rPr>
      </w:pPr>
      <w:r w:rsidRPr="004E00F1">
        <w:rPr>
          <w:rFonts w:ascii="Times New Roman"/>
          <w:color w:val="1A1A1A"/>
          <w:sz w:val="24"/>
          <w:szCs w:val="24"/>
        </w:rPr>
        <w:t>Zagzebski, Linda</w:t>
      </w:r>
      <w:r w:rsidR="00DB3FE0" w:rsidRPr="004E00F1">
        <w:rPr>
          <w:rFonts w:ascii="Times New Roman"/>
          <w:color w:val="1A1A1A"/>
          <w:sz w:val="24"/>
          <w:szCs w:val="24"/>
        </w:rPr>
        <w:t>.</w:t>
      </w:r>
      <w:r w:rsidRPr="004E00F1">
        <w:rPr>
          <w:rFonts w:ascii="Times New Roman"/>
          <w:color w:val="1A1A1A"/>
          <w:sz w:val="24"/>
          <w:szCs w:val="24"/>
        </w:rPr>
        <w:t xml:space="preserve"> 2017. “Foreknowledge and Free Will”, </w:t>
      </w:r>
      <w:r w:rsidRPr="004E00F1">
        <w:rPr>
          <w:rStyle w:val="Emphasis"/>
          <w:rFonts w:ascii="Times New Roman"/>
          <w:color w:val="1A1A1A"/>
          <w:sz w:val="24"/>
          <w:szCs w:val="24"/>
        </w:rPr>
        <w:t>The Stanford Encyclopedia of Philosophy </w:t>
      </w:r>
      <w:r w:rsidRPr="004E00F1">
        <w:rPr>
          <w:rFonts w:ascii="Times New Roman"/>
          <w:color w:val="1A1A1A"/>
          <w:sz w:val="24"/>
          <w:szCs w:val="24"/>
        </w:rPr>
        <w:t>(Summer 2017 Edition), Edward N. Zalta (ed.), URL = &lt;https://plato.stanford.edu/archives/sum2017/entries/free-will-foreknowledge/&gt;.</w:t>
      </w:r>
    </w:p>
    <w:sectPr w:rsidR="008E72D4" w:rsidRPr="004E00F1" w:rsidSect="006C4AD4">
      <w:footerReference w:type="default" r:id="rId11"/>
      <w:endnotePr>
        <w:numFmt w:val="decimal"/>
      </w:endnotePr>
      <w:pgSz w:w="11906" w:h="16838"/>
      <w:pgMar w:top="1440" w:right="1440" w:bottom="1440" w:left="1440" w:header="708"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5C91" w14:textId="77777777" w:rsidR="00E00518" w:rsidRDefault="00E00518" w:rsidP="00EA6C41">
      <w:pPr>
        <w:spacing w:after="0" w:line="240" w:lineRule="auto"/>
      </w:pPr>
      <w:r>
        <w:separator/>
      </w:r>
    </w:p>
  </w:endnote>
  <w:endnote w:type="continuationSeparator" w:id="0">
    <w:p w14:paraId="122545B6" w14:textId="77777777" w:rsidR="00E00518" w:rsidRDefault="00E00518" w:rsidP="00EA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rPr>
      <w:id w:val="790787093"/>
      <w:docPartObj>
        <w:docPartGallery w:val="Page Numbers (Bottom of Page)"/>
        <w:docPartUnique/>
      </w:docPartObj>
    </w:sdtPr>
    <w:sdtEndPr/>
    <w:sdtContent>
      <w:p w14:paraId="29302B60" w14:textId="77777777" w:rsidR="006C4561" w:rsidRPr="000E21F3" w:rsidRDefault="006C4561">
        <w:pPr>
          <w:pStyle w:val="Footer"/>
          <w:jc w:val="center"/>
          <w:rPr>
            <w:rFonts w:ascii="Times New Roman"/>
          </w:rPr>
        </w:pPr>
        <w:r w:rsidRPr="000E21F3">
          <w:rPr>
            <w:rFonts w:ascii="Times New Roman"/>
            <w:sz w:val="20"/>
            <w:szCs w:val="20"/>
          </w:rPr>
          <w:fldChar w:fldCharType="begin"/>
        </w:r>
        <w:r w:rsidRPr="000E21F3">
          <w:rPr>
            <w:rFonts w:ascii="Times New Roman"/>
            <w:sz w:val="20"/>
            <w:szCs w:val="20"/>
          </w:rPr>
          <w:instrText>PAGE   \* MERGEFORMAT</w:instrText>
        </w:r>
        <w:r w:rsidRPr="000E21F3">
          <w:rPr>
            <w:rFonts w:ascii="Times New Roman"/>
            <w:sz w:val="20"/>
            <w:szCs w:val="20"/>
          </w:rPr>
          <w:fldChar w:fldCharType="separate"/>
        </w:r>
        <w:r w:rsidRPr="000E21F3">
          <w:rPr>
            <w:rFonts w:ascii="Times New Roman"/>
            <w:noProof/>
            <w:sz w:val="20"/>
            <w:szCs w:val="20"/>
            <w:lang w:val="de-DE"/>
          </w:rPr>
          <w:t>10</w:t>
        </w:r>
        <w:r w:rsidRPr="000E21F3">
          <w:rPr>
            <w:rFonts w:ascii="Times New Roman"/>
            <w:sz w:val="20"/>
            <w:szCs w:val="20"/>
          </w:rPr>
          <w:fldChar w:fldCharType="end"/>
        </w:r>
      </w:p>
    </w:sdtContent>
  </w:sdt>
  <w:p w14:paraId="37FCCC5B" w14:textId="77777777" w:rsidR="006C4561" w:rsidRDefault="006C4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97C0" w14:textId="77777777" w:rsidR="00E00518" w:rsidRDefault="00E00518" w:rsidP="00EA6C41">
      <w:pPr>
        <w:spacing w:after="0" w:line="240" w:lineRule="auto"/>
      </w:pPr>
      <w:r>
        <w:separator/>
      </w:r>
    </w:p>
  </w:footnote>
  <w:footnote w:type="continuationSeparator" w:id="0">
    <w:p w14:paraId="597E1660" w14:textId="77777777" w:rsidR="00E00518" w:rsidRDefault="00E00518" w:rsidP="00EA6C41">
      <w:pPr>
        <w:spacing w:after="0" w:line="240" w:lineRule="auto"/>
      </w:pPr>
      <w:r>
        <w:continuationSeparator/>
      </w:r>
    </w:p>
  </w:footnote>
  <w:footnote w:id="1">
    <w:p w14:paraId="58DA5F2C" w14:textId="42B905DF" w:rsidR="001940A8" w:rsidRPr="00B970D2" w:rsidRDefault="001940A8" w:rsidP="001940A8">
      <w:pPr>
        <w:pStyle w:val="FootnoteText"/>
        <w:jc w:val="both"/>
        <w:rPr>
          <w:rFonts w:ascii="Times New Roman"/>
        </w:rPr>
      </w:pPr>
      <w:r w:rsidRPr="00B970D2">
        <w:rPr>
          <w:rStyle w:val="FootnoteReference"/>
          <w:rFonts w:ascii="Times New Roman"/>
        </w:rPr>
        <w:footnoteRef/>
      </w:r>
      <w:r w:rsidRPr="00B970D2">
        <w:rPr>
          <w:rFonts w:ascii="Times New Roman"/>
        </w:rPr>
        <w:t xml:space="preserve"> The reason why this essay (and perhaps most essays </w:t>
      </w:r>
      <w:r w:rsidR="004E00F1">
        <w:rPr>
          <w:rFonts w:ascii="Times New Roman"/>
        </w:rPr>
        <w:t>on</w:t>
      </w:r>
      <w:r w:rsidRPr="00B970D2">
        <w:rPr>
          <w:rFonts w:ascii="Times New Roman"/>
        </w:rPr>
        <w:t xml:space="preserve"> this topic) does not discuss this view of God’s eternity is because it seems that it does not have the problem of divine interaction to temporal beings. If an eternal God is in time and temporal beings are also in time, there is no temporal barrier between them. Therefore, God has no ontological barrier to interact with temporal beings like us. However</w:t>
      </w:r>
      <w:r>
        <w:rPr>
          <w:rFonts w:ascii="Times New Roman"/>
        </w:rPr>
        <w:t>, such a view does not escape from some problems.</w:t>
      </w:r>
      <w:r w:rsidRPr="00B970D2">
        <w:rPr>
          <w:rFonts w:ascii="Times New Roman"/>
        </w:rPr>
        <w:t xml:space="preserve"> Brian Leftow</w:t>
      </w:r>
      <w:r>
        <w:rPr>
          <w:rFonts w:ascii="Times New Roman"/>
        </w:rPr>
        <w:t xml:space="preserve">, for instance, </w:t>
      </w:r>
      <w:r w:rsidRPr="00B970D2">
        <w:rPr>
          <w:rFonts w:ascii="Times New Roman"/>
        </w:rPr>
        <w:t xml:space="preserve">contends that these views, sempiternalism and everlastingness, are incoherent given the premise of the finite interval of time. If God exists in time and the interval of time is finite, then God has a beginning and an end. Thus, he concludes that sempiternalist must admit the stronger thesis that there is an infinite interval of time and that God exists at this infinite amount of time. (Brian Leftow, “Eternity and Immutability”, in </w:t>
      </w:r>
      <w:r w:rsidRPr="00B970D2">
        <w:rPr>
          <w:rFonts w:ascii="Times New Roman"/>
          <w:i/>
          <w:iCs/>
        </w:rPr>
        <w:t>The Blackwell Guide to the Philosophy of Religion</w:t>
      </w:r>
      <w:r w:rsidRPr="00B970D2">
        <w:rPr>
          <w:rFonts w:ascii="Times New Roman"/>
        </w:rPr>
        <w:t>, William E. Mann (ed.), Blackwell Publishing. Malden. 2005, 51-52)</w:t>
      </w:r>
    </w:p>
  </w:footnote>
  <w:footnote w:id="2">
    <w:p w14:paraId="2B6DE670" w14:textId="1C7E912B"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Boethius, 1999, Book V, prose 6 as cited in Eleonore Stump and Norman Kretzmann, “Eternity” </w:t>
      </w:r>
      <w:r w:rsidRPr="00B970D2">
        <w:rPr>
          <w:rFonts w:ascii="Times New Roman"/>
          <w:i/>
        </w:rPr>
        <w:t>The Journal of Philosophy</w:t>
      </w:r>
      <w:r w:rsidRPr="00B970D2">
        <w:rPr>
          <w:rFonts w:ascii="Times New Roman"/>
        </w:rPr>
        <w:t>, Vol. 78, No. 8 (1981), 430.</w:t>
      </w:r>
    </w:p>
  </w:footnote>
  <w:footnote w:id="3">
    <w:p w14:paraId="322E2091"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Eleonore Stump, </w:t>
      </w:r>
      <w:r w:rsidRPr="00B970D2">
        <w:rPr>
          <w:rFonts w:ascii="Times New Roman"/>
          <w:i/>
        </w:rPr>
        <w:t>The God of the Bible and the God of the Philosophers,</w:t>
      </w:r>
      <w:r w:rsidRPr="00B970D2">
        <w:rPr>
          <w:rFonts w:ascii="Times New Roman"/>
        </w:rPr>
        <w:t xml:space="preserve"> Aquinas Lectures, Marquette University Press. Wisconsin. 2016.</w:t>
      </w:r>
    </w:p>
  </w:footnote>
  <w:footnote w:id="4">
    <w:p w14:paraId="2EA43843" w14:textId="1BBE6CBB"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 Thomas Aquinas, </w:t>
      </w:r>
      <w:r w:rsidRPr="00B970D2">
        <w:rPr>
          <w:rFonts w:ascii="Times New Roman"/>
          <w:i/>
        </w:rPr>
        <w:t>S.Th.</w:t>
      </w:r>
      <w:r w:rsidRPr="00B970D2">
        <w:rPr>
          <w:rFonts w:ascii="Times New Roman"/>
        </w:rPr>
        <w:t xml:space="preserve"> I, q.10, a.1</w:t>
      </w:r>
      <w:r w:rsidR="001E0863">
        <w:rPr>
          <w:rFonts w:ascii="Times New Roman"/>
        </w:rPr>
        <w:t>:</w:t>
      </w:r>
      <w:r w:rsidRPr="00B970D2">
        <w:rPr>
          <w:rFonts w:ascii="Times New Roman"/>
        </w:rPr>
        <w:t xml:space="preserve"> “Thus eternity is known from two sources: first, because what is eternal is interminable—that is, has no beginning nor end (that is, no term either way); secondly, because eternity has no succession, being simultaneously whole”. (St. Thomas Aquinas</w:t>
      </w:r>
      <w:r w:rsidR="008B580A">
        <w:rPr>
          <w:rFonts w:ascii="Times New Roman"/>
        </w:rPr>
        <w:t>,</w:t>
      </w:r>
      <w:r w:rsidRPr="00B970D2">
        <w:rPr>
          <w:rFonts w:ascii="Times New Roman"/>
        </w:rPr>
        <w:t xml:space="preserve"> </w:t>
      </w:r>
      <w:r w:rsidRPr="00B970D2">
        <w:rPr>
          <w:rFonts w:ascii="Times New Roman"/>
          <w:i/>
          <w:kern w:val="36"/>
        </w:rPr>
        <w:t>The Summa Theologica</w:t>
      </w:r>
      <w:r w:rsidRPr="00B970D2">
        <w:rPr>
          <w:rFonts w:ascii="Times New Roman"/>
        </w:rPr>
        <w:t xml:space="preserve"> (Benziger Bros. edition, 1947) tr. by Fathers of the English Dominican Province online edition in </w:t>
      </w:r>
      <w:hyperlink r:id="rId1" w:history="1">
        <w:r w:rsidRPr="00B970D2">
          <w:rPr>
            <w:rStyle w:val="Hyperlink"/>
            <w:rFonts w:ascii="Times New Roman"/>
          </w:rPr>
          <w:t>https://isidore.co/aquinas/english/</w:t>
        </w:r>
      </w:hyperlink>
      <w:r w:rsidRPr="00B970D2">
        <w:rPr>
          <w:rFonts w:ascii="Times New Roman"/>
        </w:rPr>
        <w:t xml:space="preserve"> accessed on 2 March 2020)</w:t>
      </w:r>
    </w:p>
  </w:footnote>
  <w:footnote w:id="5">
    <w:p w14:paraId="23AA0414" w14:textId="7E46E93D"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These characteristics are my modification to the ones </w:t>
      </w:r>
      <w:r w:rsidR="00F56704" w:rsidRPr="00B970D2">
        <w:rPr>
          <w:rFonts w:ascii="Times New Roman"/>
        </w:rPr>
        <w:t>analysed</w:t>
      </w:r>
      <w:r w:rsidRPr="00B970D2">
        <w:rPr>
          <w:rFonts w:ascii="Times New Roman"/>
        </w:rPr>
        <w:t xml:space="preserve"> by Thomas. D. Senor (See Thomas D. Senor, “The Real Presence of and Eternal God” in </w:t>
      </w:r>
      <w:r w:rsidRPr="00B970D2">
        <w:rPr>
          <w:rStyle w:val="Emphasis"/>
          <w:rFonts w:ascii="Times New Roman"/>
        </w:rPr>
        <w:t>Metaphysics and God: Essays in Honor of Eleonore Stump</w:t>
      </w:r>
      <w:r w:rsidRPr="00B970D2">
        <w:rPr>
          <w:rFonts w:ascii="Times New Roman"/>
        </w:rPr>
        <w:t>. Kevin Timpe &amp; Eleonore Stump (eds.), Routledge. London. 2009, 40.)</w:t>
      </w:r>
    </w:p>
  </w:footnote>
  <w:footnote w:id="6">
    <w:p w14:paraId="4A952E0A" w14:textId="3E8D254E"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t>
      </w:r>
      <w:r w:rsidR="00F53136">
        <w:rPr>
          <w:rFonts w:ascii="Times New Roman"/>
        </w:rPr>
        <w:t xml:space="preserve">The </w:t>
      </w:r>
      <w:r w:rsidRPr="00B970D2">
        <w:rPr>
          <w:rFonts w:ascii="Times New Roman"/>
        </w:rPr>
        <w:t xml:space="preserve">A-theory </w:t>
      </w:r>
      <w:r w:rsidR="00F53136">
        <w:rPr>
          <w:rFonts w:ascii="Times New Roman"/>
        </w:rPr>
        <w:t xml:space="preserve">about time </w:t>
      </w:r>
      <w:r w:rsidRPr="00B970D2">
        <w:rPr>
          <w:rFonts w:ascii="Times New Roman"/>
        </w:rPr>
        <w:t>is not a uniform theory, but it is an umbrella for some different views which similarly assert that time passes or flows. One thing we can say in this regard is that if time passes, it can be divided into the one which will pass, the one that will come and the present one. There is, however, no consensus about which one is real or which one does exist. The discussion about the metaphysic</w:t>
      </w:r>
      <w:r w:rsidR="000C282B">
        <w:rPr>
          <w:rFonts w:ascii="Times New Roman"/>
        </w:rPr>
        <w:t>s</w:t>
      </w:r>
      <w:r w:rsidRPr="00B970D2">
        <w:rPr>
          <w:rFonts w:ascii="Times New Roman"/>
        </w:rPr>
        <w:t xml:space="preserve"> of time is important in this regard. However, due to its complexity I cannot handle it in this present </w:t>
      </w:r>
      <w:r w:rsidR="002B7AE9">
        <w:rPr>
          <w:rFonts w:ascii="Times New Roman"/>
        </w:rPr>
        <w:t>essay</w:t>
      </w:r>
      <w:r w:rsidRPr="00B970D2">
        <w:rPr>
          <w:rFonts w:ascii="Times New Roman"/>
        </w:rPr>
        <w:t xml:space="preserve">. The recent research </w:t>
      </w:r>
      <w:r w:rsidR="00F53136">
        <w:rPr>
          <w:rFonts w:ascii="Times New Roman"/>
        </w:rPr>
        <w:t>on</w:t>
      </w:r>
      <w:r w:rsidRPr="00B970D2">
        <w:rPr>
          <w:rFonts w:ascii="Times New Roman"/>
        </w:rPr>
        <w:t xml:space="preserve"> time and divine eternity is compactly discussed in Natalja Deng, </w:t>
      </w:r>
      <w:r w:rsidRPr="00B970D2">
        <w:rPr>
          <w:rFonts w:ascii="Times New Roman"/>
          <w:i/>
        </w:rPr>
        <w:t>God and Time</w:t>
      </w:r>
      <w:r w:rsidRPr="00B970D2">
        <w:rPr>
          <w:rFonts w:ascii="Times New Roman"/>
          <w:color w:val="1A1A1A"/>
          <w:shd w:val="clear" w:color="auto" w:fill="FFFFFF"/>
        </w:rPr>
        <w:t xml:space="preserve">, Cambridge University Press. Cambridge. 2019 and Natalja Deng, “Eternity in Christian Thought”, </w:t>
      </w:r>
      <w:r w:rsidRPr="00B970D2">
        <w:rPr>
          <w:rStyle w:val="Emphasis"/>
          <w:rFonts w:ascii="Times New Roman"/>
          <w:color w:val="1A1A1A"/>
        </w:rPr>
        <w:t xml:space="preserve">The Stanford Encyclopedia of Philosophy </w:t>
      </w:r>
      <w:r w:rsidRPr="00B970D2">
        <w:rPr>
          <w:rFonts w:ascii="Times New Roman"/>
          <w:color w:val="1A1A1A"/>
          <w:shd w:val="clear" w:color="auto" w:fill="FFFFFF"/>
        </w:rPr>
        <w:t>(Fall 2018 Edition), Edward N. Zalta (ed.), URL = &lt;https://plato.stanford.edu/archives/fall2018/entries/eternity/&gt;.</w:t>
      </w:r>
    </w:p>
  </w:footnote>
  <w:footnote w:id="7">
    <w:p w14:paraId="3067ABE3" w14:textId="66ACE4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t>
      </w:r>
      <w:r w:rsidR="00F53136">
        <w:rPr>
          <w:rFonts w:ascii="Times New Roman"/>
        </w:rPr>
        <w:t xml:space="preserve">The </w:t>
      </w:r>
      <w:r w:rsidRPr="00B970D2">
        <w:rPr>
          <w:rFonts w:ascii="Times New Roman"/>
        </w:rPr>
        <w:t xml:space="preserve">B-theory could perhaps help us to understand this complex matter. According to B-theory, time does not flow or pass but all times exist relative to itself and time itself is eternal. It seems that for us there is a sequential order between events or there are “parts” of the events, like the beginning, the middle and the end. But these “parts” actually do not have any </w:t>
      </w:r>
      <w:r w:rsidR="00F56704" w:rsidRPr="00B970D2">
        <w:rPr>
          <w:rFonts w:ascii="Times New Roman"/>
        </w:rPr>
        <w:t>metaphysical</w:t>
      </w:r>
      <w:r w:rsidRPr="00B970D2">
        <w:rPr>
          <w:rFonts w:ascii="Times New Roman"/>
        </w:rPr>
        <w:t xml:space="preserve"> </w:t>
      </w:r>
      <w:r w:rsidR="00F56704" w:rsidRPr="00B970D2">
        <w:rPr>
          <w:rFonts w:ascii="Times New Roman"/>
        </w:rPr>
        <w:t>privilege</w:t>
      </w:r>
      <w:r w:rsidRPr="00B970D2">
        <w:rPr>
          <w:rFonts w:ascii="Times New Roman"/>
        </w:rPr>
        <w:t xml:space="preserve"> with regard to time. They exist on a par </w:t>
      </w:r>
      <w:r w:rsidR="00256596" w:rsidRPr="00B970D2">
        <w:rPr>
          <w:rFonts w:ascii="Times New Roman"/>
        </w:rPr>
        <w:t>with</w:t>
      </w:r>
      <w:r w:rsidRPr="00B970D2">
        <w:rPr>
          <w:rFonts w:ascii="Times New Roman"/>
        </w:rPr>
        <w:t xml:space="preserve"> each other. Thus, with this understanding, we can see that even if divine eternity is interminable, it is still possible to have the property of succesivity, at least the logical one. (See Natalja Deng 2019 and 2018)</w:t>
      </w:r>
    </w:p>
  </w:footnote>
  <w:footnote w:id="8">
    <w:p w14:paraId="7F95ED94" w14:textId="632B87CC"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2016, 60.</w:t>
      </w:r>
    </w:p>
  </w:footnote>
  <w:footnote w:id="9">
    <w:p w14:paraId="4A892266" w14:textId="50583F80"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Senor understood “</w:t>
      </w:r>
      <w:r w:rsidR="002A2AD3">
        <w:rPr>
          <w:rFonts w:ascii="Times New Roman"/>
        </w:rPr>
        <w:t>God’s</w:t>
      </w:r>
      <w:r w:rsidRPr="00B970D2">
        <w:rPr>
          <w:rFonts w:ascii="Times New Roman"/>
        </w:rPr>
        <w:t xml:space="preserve"> life” as having a </w:t>
      </w:r>
      <w:r w:rsidR="00F56704" w:rsidRPr="00B970D2">
        <w:rPr>
          <w:rFonts w:ascii="Times New Roman"/>
        </w:rPr>
        <w:t>cognitive</w:t>
      </w:r>
      <w:r w:rsidRPr="00B970D2">
        <w:rPr>
          <w:rFonts w:ascii="Times New Roman"/>
        </w:rPr>
        <w:t xml:space="preserve"> life. However, “</w:t>
      </w:r>
      <w:r w:rsidR="00F56704" w:rsidRPr="00B970D2">
        <w:rPr>
          <w:rFonts w:ascii="Times New Roman"/>
        </w:rPr>
        <w:t>cognitive</w:t>
      </w:r>
      <w:r w:rsidRPr="00B970D2">
        <w:rPr>
          <w:rFonts w:ascii="Times New Roman"/>
        </w:rPr>
        <w:t xml:space="preserve">” is, I think, not the proper word to express the thought that </w:t>
      </w:r>
      <w:r w:rsidR="002A2AD3">
        <w:rPr>
          <w:rFonts w:ascii="Times New Roman"/>
        </w:rPr>
        <w:t>God’s</w:t>
      </w:r>
      <w:r w:rsidRPr="00B970D2">
        <w:rPr>
          <w:rFonts w:ascii="Times New Roman"/>
        </w:rPr>
        <w:t xml:space="preserve"> capability to know and act does not require material body. It seems that having a </w:t>
      </w:r>
      <w:r w:rsidR="00F56704" w:rsidRPr="00B970D2">
        <w:rPr>
          <w:rFonts w:ascii="Times New Roman"/>
        </w:rPr>
        <w:t>cognitive</w:t>
      </w:r>
      <w:r w:rsidRPr="00B970D2">
        <w:rPr>
          <w:rFonts w:ascii="Times New Roman"/>
        </w:rPr>
        <w:t xml:space="preserve"> life requires having “brain” which is not the proper requirement for God. The word “mental” is I think the better one, since knowing (include perceiving) and acting are mental activities. (See Senor 2009, 40)</w:t>
      </w:r>
    </w:p>
  </w:footnote>
  <w:footnote w:id="10">
    <w:p w14:paraId="6D0F3728" w14:textId="7321EBB9"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and Kretzmann 1981, 430.</w:t>
      </w:r>
    </w:p>
  </w:footnote>
  <w:footnote w:id="11">
    <w:p w14:paraId="7BC3EB0B"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2016, 58-59.</w:t>
      </w:r>
    </w:p>
  </w:footnote>
  <w:footnote w:id="12">
    <w:p w14:paraId="261D0C65"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and Kretzmann 1981, 439.</w:t>
      </w:r>
    </w:p>
  </w:footnote>
  <w:footnote w:id="13">
    <w:p w14:paraId="43713ADC"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William Hasker. </w:t>
      </w:r>
      <w:r w:rsidRPr="00B970D2">
        <w:rPr>
          <w:rFonts w:ascii="Times New Roman"/>
          <w:i/>
        </w:rPr>
        <w:t>God, Time, and Knowledge</w:t>
      </w:r>
      <w:r w:rsidRPr="00B970D2">
        <w:rPr>
          <w:rFonts w:ascii="Times New Roman"/>
        </w:rPr>
        <w:t>. Cornell University Press. Ithaca. 1989, 169.</w:t>
      </w:r>
    </w:p>
  </w:footnote>
  <w:footnote w:id="14">
    <w:p w14:paraId="69EBDE4A" w14:textId="74760F6E"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t>
      </w:r>
      <w:r w:rsidR="00375EED">
        <w:rPr>
          <w:rFonts w:ascii="Times New Roman"/>
        </w:rPr>
        <w:t xml:space="preserve">St. Anselm, </w:t>
      </w:r>
      <w:r w:rsidRPr="00B970D2">
        <w:rPr>
          <w:rFonts w:ascii="Times New Roman"/>
          <w:i/>
        </w:rPr>
        <w:t>St. Anselm’s Proslogion</w:t>
      </w:r>
      <w:r w:rsidRPr="00B970D2">
        <w:rPr>
          <w:rFonts w:ascii="Times New Roman"/>
        </w:rPr>
        <w:t xml:space="preserve">, tr. M. J. Charlesworth. University of Notre Dame Press. Notre Dame. 1965, 141. </w:t>
      </w:r>
    </w:p>
  </w:footnote>
  <w:footnote w:id="15">
    <w:p w14:paraId="18BBAAF5"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William Hasker “The Absence of God”, in </w:t>
      </w:r>
      <w:r w:rsidRPr="00B970D2">
        <w:rPr>
          <w:rFonts w:ascii="Times New Roman"/>
          <w:i/>
        </w:rPr>
        <w:t xml:space="preserve">God and Time: Essays on the Divine Nature. </w:t>
      </w:r>
      <w:r w:rsidRPr="00B970D2">
        <w:rPr>
          <w:rFonts w:ascii="Times New Roman"/>
        </w:rPr>
        <w:t>Gregory E. Ganssle, David M. Woodruff (eds.), Oxford University Press. Oxford. 2002, 183.</w:t>
      </w:r>
    </w:p>
  </w:footnote>
  <w:footnote w:id="16">
    <w:p w14:paraId="729A25F5" w14:textId="66AA0BEB"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William Hasker “Yes, God Has Beliefs!” </w:t>
      </w:r>
      <w:r w:rsidRPr="00B970D2">
        <w:rPr>
          <w:rFonts w:ascii="Times New Roman"/>
          <w:i/>
        </w:rPr>
        <w:t xml:space="preserve">Religious Studies </w:t>
      </w:r>
      <w:r w:rsidRPr="00B970D2">
        <w:rPr>
          <w:rFonts w:ascii="Times New Roman"/>
          <w:iCs/>
        </w:rPr>
        <w:t>Vol.</w:t>
      </w:r>
      <w:r w:rsidRPr="00B970D2">
        <w:rPr>
          <w:rFonts w:ascii="Times New Roman"/>
          <w:i/>
        </w:rPr>
        <w:t xml:space="preserve"> </w:t>
      </w:r>
      <w:r w:rsidRPr="00B970D2">
        <w:rPr>
          <w:rFonts w:ascii="Times New Roman"/>
        </w:rPr>
        <w:t>24. No. 3 (1988), 389.</w:t>
      </w:r>
    </w:p>
  </w:footnote>
  <w:footnote w:id="17">
    <w:p w14:paraId="283CD135" w14:textId="6435F3EA"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Hasker 2002, 186.</w:t>
      </w:r>
    </w:p>
  </w:footnote>
  <w:footnote w:id="18">
    <w:p w14:paraId="408F4C09" w14:textId="155D03C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Senor 2009, 39-60.</w:t>
      </w:r>
    </w:p>
  </w:footnote>
  <w:footnote w:id="19">
    <w:p w14:paraId="5464D03B" w14:textId="27DB61C6"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Senor 2009, 54.</w:t>
      </w:r>
    </w:p>
  </w:footnote>
  <w:footnote w:id="20">
    <w:p w14:paraId="3A9554E8" w14:textId="679BEF3D"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Hasker 2002, 186.</w:t>
      </w:r>
    </w:p>
  </w:footnote>
  <w:footnote w:id="21">
    <w:p w14:paraId="0DE70A39" w14:textId="0A299D93"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Senor 2009, 55.</w:t>
      </w:r>
    </w:p>
  </w:footnote>
  <w:footnote w:id="22">
    <w:p w14:paraId="737FDA30" w14:textId="1D86A9C6"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Senor 2009, 54-55.</w:t>
      </w:r>
    </w:p>
  </w:footnote>
  <w:footnote w:id="23">
    <w:p w14:paraId="0AE24719"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Eleonore Stump, “Eternity, Simplicity, and Presence” in </w:t>
      </w:r>
      <w:r w:rsidRPr="00B970D2">
        <w:rPr>
          <w:rFonts w:ascii="Times New Roman"/>
          <w:i/>
        </w:rPr>
        <w:t>God Eternity and Time</w:t>
      </w:r>
      <w:r w:rsidRPr="00B970D2">
        <w:rPr>
          <w:rFonts w:ascii="Times New Roman"/>
        </w:rPr>
        <w:t>. Christian Tapp and Edmund Runggaldier (eds.) Ashgate Publishing Ltd. London. 2011, 34.</w:t>
      </w:r>
    </w:p>
  </w:footnote>
  <w:footnote w:id="24">
    <w:p w14:paraId="43968B3E" w14:textId="11C595CE"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 Thomas Aquinas, </w:t>
      </w:r>
      <w:r w:rsidRPr="00B970D2">
        <w:rPr>
          <w:rFonts w:ascii="Times New Roman"/>
          <w:i/>
          <w:iCs/>
        </w:rPr>
        <w:t>S. Th</w:t>
      </w:r>
      <w:r w:rsidR="00F53136">
        <w:rPr>
          <w:rFonts w:ascii="Times New Roman"/>
          <w:i/>
          <w:iCs/>
        </w:rPr>
        <w:t>.</w:t>
      </w:r>
      <w:r w:rsidRPr="00B970D2">
        <w:rPr>
          <w:rFonts w:ascii="Times New Roman"/>
        </w:rPr>
        <w:t xml:space="preserve"> I, q.14, a.13, o.2. </w:t>
      </w:r>
    </w:p>
  </w:footnote>
  <w:footnote w:id="25">
    <w:p w14:paraId="5A14B7BD" w14:textId="197CB28B"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This definition is inspired by an article of David Basinger, “Middle Knowledge and Classical Christian Thought”, </w:t>
      </w:r>
      <w:r w:rsidRPr="00B970D2">
        <w:rPr>
          <w:rFonts w:ascii="Times New Roman"/>
          <w:i/>
          <w:iCs/>
        </w:rPr>
        <w:t>Religious Studies</w:t>
      </w:r>
      <w:r w:rsidRPr="00B970D2">
        <w:rPr>
          <w:rFonts w:ascii="Times New Roman"/>
        </w:rPr>
        <w:t>, Vol. 22, No. 3/4 (1986), p. 416. He wrote: “</w:t>
      </w:r>
      <w:r w:rsidRPr="00B970D2">
        <w:rPr>
          <w:rFonts w:ascii="Times New Roman"/>
        </w:rPr>
        <w:sym w:font="Symbol" w:char="F05B"/>
      </w:r>
      <w:r w:rsidRPr="00B970D2">
        <w:rPr>
          <w:rFonts w:ascii="Times New Roman"/>
        </w:rPr>
        <w:t>…</w:t>
      </w:r>
      <w:r w:rsidRPr="00B970D2">
        <w:rPr>
          <w:rFonts w:ascii="Times New Roman"/>
        </w:rPr>
        <w:sym w:font="Symbol" w:char="F05D"/>
      </w:r>
      <w:r w:rsidRPr="00B970D2">
        <w:rPr>
          <w:rFonts w:ascii="Times New Roman"/>
        </w:rPr>
        <w:t xml:space="preserve"> to say that a person (P) is free to perform an action (A), </w:t>
      </w:r>
      <w:r w:rsidRPr="00B970D2">
        <w:rPr>
          <w:rFonts w:ascii="Times New Roman"/>
        </w:rPr>
        <w:sym w:font="Symbol" w:char="F05B"/>
      </w:r>
      <w:r w:rsidRPr="00B970D2">
        <w:rPr>
          <w:rFonts w:ascii="Times New Roman"/>
        </w:rPr>
        <w:t>…</w:t>
      </w:r>
      <w:r w:rsidRPr="00B970D2">
        <w:rPr>
          <w:rFonts w:ascii="Times New Roman"/>
        </w:rPr>
        <w:sym w:font="Symbol" w:char="F05D"/>
      </w:r>
      <w:r w:rsidRPr="00B970D2">
        <w:rPr>
          <w:rFonts w:ascii="Times New Roman"/>
        </w:rPr>
        <w:t xml:space="preserve"> is to say that P has it within her power to choose to perform A or choose not to perform A. Both A and not A could actually occur; which will actually occur has not yet been determined”.</w:t>
      </w:r>
    </w:p>
  </w:footnote>
  <w:footnote w:id="26">
    <w:p w14:paraId="272E2BE8" w14:textId="39969B05"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 Thomas Aquinas, </w:t>
      </w:r>
      <w:r w:rsidRPr="00B970D2">
        <w:rPr>
          <w:rFonts w:ascii="Times New Roman"/>
          <w:i/>
          <w:iCs/>
        </w:rPr>
        <w:t>Ver.</w:t>
      </w:r>
      <w:r w:rsidRPr="00B970D2">
        <w:rPr>
          <w:rFonts w:ascii="Times New Roman"/>
        </w:rPr>
        <w:t xml:space="preserve"> q.24, q.1, o.13. (St. Thomas Aquinas, </w:t>
      </w:r>
      <w:r w:rsidRPr="00B970D2">
        <w:rPr>
          <w:rFonts w:ascii="Times New Roman"/>
          <w:i/>
          <w:iCs/>
        </w:rPr>
        <w:t>Questiones Disputatae de Veritate.</w:t>
      </w:r>
      <w:r w:rsidRPr="00B970D2">
        <w:rPr>
          <w:rFonts w:ascii="Times New Roman"/>
        </w:rPr>
        <w:t xml:space="preserve"> </w:t>
      </w:r>
      <w:r w:rsidRPr="00B970D2">
        <w:rPr>
          <w:rFonts w:ascii="Times New Roman"/>
          <w:i/>
        </w:rPr>
        <w:t xml:space="preserve">Questions 21-29 </w:t>
      </w:r>
      <w:r w:rsidRPr="00B970D2">
        <w:rPr>
          <w:rFonts w:ascii="Times New Roman"/>
        </w:rPr>
        <w:t xml:space="preserve">tr. by Robert W. Schmidt, S.J. Henry Regnery Company. Chicago. 1954 online edition in </w:t>
      </w:r>
      <w:hyperlink r:id="rId2" w:history="1">
        <w:r w:rsidRPr="00B970D2">
          <w:rPr>
            <w:rStyle w:val="Hyperlink"/>
            <w:rFonts w:ascii="Times New Roman"/>
          </w:rPr>
          <w:t>https://isidore.co/aquinas/english/QDdeVer.htm</w:t>
        </w:r>
      </w:hyperlink>
      <w:r w:rsidRPr="00B970D2">
        <w:rPr>
          <w:rFonts w:ascii="Times New Roman"/>
        </w:rPr>
        <w:t xml:space="preserve"> accessed on 2 March 2020).</w:t>
      </w:r>
      <w:r w:rsidR="00F53136">
        <w:rPr>
          <w:rFonts w:ascii="Times New Roman"/>
        </w:rPr>
        <w:t xml:space="preserve"> A</w:t>
      </w:r>
      <w:r w:rsidRPr="00B970D2">
        <w:rPr>
          <w:rFonts w:ascii="Times New Roman"/>
        </w:rPr>
        <w:t xml:space="preserve"> more recent argument for incompatibility can be read, among others, in: </w:t>
      </w:r>
      <w:r w:rsidRPr="00B970D2">
        <w:rPr>
          <w:rFonts w:ascii="Times New Roman"/>
          <w:color w:val="1A1A1A"/>
        </w:rPr>
        <w:t>Linda Zagzebski, “Foreknowledge and Free Will”, </w:t>
      </w:r>
      <w:r w:rsidRPr="00B970D2">
        <w:rPr>
          <w:rStyle w:val="Emphasis"/>
          <w:rFonts w:ascii="Times New Roman"/>
          <w:color w:val="1A1A1A"/>
        </w:rPr>
        <w:t>The Stanford Encyclopedia of Philosophy </w:t>
      </w:r>
      <w:r w:rsidRPr="00B970D2">
        <w:rPr>
          <w:rFonts w:ascii="Times New Roman"/>
          <w:color w:val="1A1A1A"/>
        </w:rPr>
        <w:t>(Summer 2017 Edition), Edward N. Zalta (ed.), URL = &lt;https://plato.stanford.edu/archives/sum2017/entries/free-will-foreknowledge/&gt;.</w:t>
      </w:r>
    </w:p>
  </w:footnote>
  <w:footnote w:id="27">
    <w:p w14:paraId="3F687DD0" w14:textId="7A18B044"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See Carl </w:t>
      </w:r>
      <w:r w:rsidRPr="00B970D2">
        <w:rPr>
          <w:rFonts w:ascii="Times New Roman"/>
          <w:color w:val="1A1A1A"/>
        </w:rPr>
        <w:t>Hoefer, “Causal Determinism”, </w:t>
      </w:r>
      <w:r w:rsidRPr="00B970D2">
        <w:rPr>
          <w:rStyle w:val="Emphasis"/>
          <w:rFonts w:ascii="Times New Roman"/>
          <w:color w:val="1A1A1A"/>
        </w:rPr>
        <w:t>The Stanford Encyclopedia of Philosophy </w:t>
      </w:r>
      <w:r w:rsidRPr="00B970D2">
        <w:rPr>
          <w:rFonts w:ascii="Times New Roman"/>
          <w:color w:val="1A1A1A"/>
        </w:rPr>
        <w:t>(Spring 2016 Edition), Edward N. Zalta (ed.), URL = &lt;https://plato.stanford.edu/archives/spr2016/entries/determinism-causal/&gt;.</w:t>
      </w:r>
    </w:p>
  </w:footnote>
  <w:footnote w:id="28">
    <w:p w14:paraId="59B090EC" w14:textId="13596B25"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w:t>
      </w:r>
      <w:r w:rsidR="00884DB3" w:rsidRPr="00B970D2">
        <w:rPr>
          <w:rFonts w:ascii="Times New Roman"/>
        </w:rPr>
        <w:t xml:space="preserve">An example as used in </w:t>
      </w:r>
      <w:r w:rsidRPr="00B970D2">
        <w:rPr>
          <w:rFonts w:ascii="Times New Roman"/>
        </w:rPr>
        <w:t>Hasker 1989,</w:t>
      </w:r>
      <w:r w:rsidR="00120E3C" w:rsidRPr="00B970D2">
        <w:rPr>
          <w:rFonts w:ascii="Times New Roman"/>
        </w:rPr>
        <w:t xml:space="preserve"> 69</w:t>
      </w:r>
      <w:r w:rsidRPr="00B970D2">
        <w:rPr>
          <w:rFonts w:ascii="Times New Roman"/>
        </w:rPr>
        <w:t>.</w:t>
      </w:r>
    </w:p>
  </w:footnote>
  <w:footnote w:id="29">
    <w:p w14:paraId="0404F348" w14:textId="4E3EBF01"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Hasker 1989, 172.</w:t>
      </w:r>
    </w:p>
  </w:footnote>
  <w:footnote w:id="30">
    <w:p w14:paraId="24AF7706" w14:textId="3600B0F2"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Hasker 1989, 176.</w:t>
      </w:r>
    </w:p>
  </w:footnote>
  <w:footnote w:id="31">
    <w:p w14:paraId="138744E0" w14:textId="6F2A8641" w:rsidR="00570C95" w:rsidRPr="00B970D2" w:rsidRDefault="00570C95" w:rsidP="00B970D2">
      <w:pPr>
        <w:pStyle w:val="FootnoteText"/>
        <w:tabs>
          <w:tab w:val="left" w:pos="741"/>
        </w:tabs>
        <w:jc w:val="both"/>
        <w:rPr>
          <w:rFonts w:ascii="Times New Roman"/>
        </w:rPr>
      </w:pPr>
      <w:r w:rsidRPr="00B970D2">
        <w:rPr>
          <w:rStyle w:val="FootnoteReference"/>
          <w:rFonts w:ascii="Times New Roman"/>
        </w:rPr>
        <w:footnoteRef/>
      </w:r>
      <w:r w:rsidRPr="00B970D2">
        <w:rPr>
          <w:rFonts w:ascii="Times New Roman"/>
        </w:rPr>
        <w:t xml:space="preserve"> Hasker 1989, 176.</w:t>
      </w:r>
    </w:p>
  </w:footnote>
  <w:footnote w:id="32">
    <w:p w14:paraId="123681D3" w14:textId="5C205561" w:rsidR="00570C95" w:rsidRPr="00B970D2" w:rsidRDefault="00570C95" w:rsidP="00B970D2">
      <w:pPr>
        <w:autoSpaceDE w:val="0"/>
        <w:autoSpaceDN w:val="0"/>
        <w:adjustRightInd w:val="0"/>
        <w:spacing w:after="0" w:line="240" w:lineRule="auto"/>
        <w:jc w:val="both"/>
        <w:rPr>
          <w:rFonts w:ascii="Times New Roman"/>
          <w:sz w:val="20"/>
          <w:szCs w:val="20"/>
        </w:rPr>
      </w:pPr>
      <w:r w:rsidRPr="00B970D2">
        <w:rPr>
          <w:rStyle w:val="FootnoteReference"/>
          <w:rFonts w:ascii="Times New Roman"/>
          <w:sz w:val="20"/>
          <w:szCs w:val="20"/>
        </w:rPr>
        <w:footnoteRef/>
      </w:r>
      <w:r w:rsidRPr="00B970D2">
        <w:rPr>
          <w:rFonts w:ascii="Times New Roman"/>
          <w:sz w:val="20"/>
          <w:szCs w:val="20"/>
        </w:rPr>
        <w:t xml:space="preserve"> Stump 2016, 68-70</w:t>
      </w:r>
      <w:r w:rsidR="00AE4F73" w:rsidRPr="00B970D2">
        <w:rPr>
          <w:rFonts w:ascii="Times New Roman"/>
          <w:sz w:val="20"/>
          <w:szCs w:val="20"/>
        </w:rPr>
        <w:t xml:space="preserve">; Eleonore Stump, “The </w:t>
      </w:r>
      <w:r w:rsidR="002A2AD3" w:rsidRPr="00B970D2">
        <w:rPr>
          <w:rFonts w:ascii="Times New Roman"/>
          <w:sz w:val="20"/>
          <w:szCs w:val="20"/>
        </w:rPr>
        <w:t>Openness</w:t>
      </w:r>
      <w:r w:rsidR="00AE4F73" w:rsidRPr="00B970D2">
        <w:rPr>
          <w:rFonts w:ascii="Times New Roman"/>
          <w:sz w:val="20"/>
          <w:szCs w:val="20"/>
        </w:rPr>
        <w:t xml:space="preserve"> of God: Eternity and Free Will”, in </w:t>
      </w:r>
      <w:r w:rsidR="00AE4F73" w:rsidRPr="00B970D2">
        <w:rPr>
          <w:rFonts w:ascii="Times New Roman"/>
          <w:i/>
          <w:iCs/>
          <w:sz w:val="20"/>
          <w:szCs w:val="20"/>
        </w:rPr>
        <w:t>Philosophical Essays Against Open Theism</w:t>
      </w:r>
      <w:r w:rsidR="00AE4F73" w:rsidRPr="00B970D2">
        <w:rPr>
          <w:rFonts w:ascii="Times New Roman"/>
          <w:sz w:val="20"/>
          <w:szCs w:val="20"/>
        </w:rPr>
        <w:t xml:space="preserve">. Benjamin H. Arbour, ed., </w:t>
      </w:r>
      <w:r w:rsidR="000065F2" w:rsidRPr="00B970D2">
        <w:rPr>
          <w:rFonts w:ascii="Times New Roman"/>
          <w:sz w:val="20"/>
          <w:szCs w:val="20"/>
        </w:rPr>
        <w:t xml:space="preserve">Routledge. </w:t>
      </w:r>
      <w:r w:rsidR="00AE4F73" w:rsidRPr="00B970D2">
        <w:rPr>
          <w:rFonts w:ascii="Times New Roman"/>
          <w:sz w:val="20"/>
          <w:szCs w:val="20"/>
        </w:rPr>
        <w:t>London 2019, pp. 21–36.</w:t>
      </w:r>
    </w:p>
  </w:footnote>
  <w:footnote w:id="33">
    <w:p w14:paraId="1C92ACD8" w14:textId="7F65E843" w:rsidR="00AE4F73" w:rsidRPr="00B970D2" w:rsidRDefault="00AE4F73"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2019, 27.</w:t>
      </w:r>
    </w:p>
  </w:footnote>
  <w:footnote w:id="34">
    <w:p w14:paraId="33746CCC" w14:textId="7D3156EF" w:rsidR="00120E3C" w:rsidRPr="00B970D2" w:rsidRDefault="00120E3C"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An example used</w:t>
      </w:r>
      <w:r w:rsidR="00986E64" w:rsidRPr="00B970D2">
        <w:rPr>
          <w:rFonts w:ascii="Times New Roman"/>
        </w:rPr>
        <w:t xml:space="preserve"> in</w:t>
      </w:r>
      <w:r w:rsidRPr="00B970D2">
        <w:rPr>
          <w:rFonts w:ascii="Times New Roman"/>
        </w:rPr>
        <w:t xml:space="preserve"> Alvin Plantinga,</w:t>
      </w:r>
      <w:r w:rsidR="00986E64" w:rsidRPr="00B970D2">
        <w:rPr>
          <w:rFonts w:ascii="Times New Roman"/>
        </w:rPr>
        <w:t xml:space="preserve"> “</w:t>
      </w:r>
      <w:r w:rsidRPr="00B970D2">
        <w:rPr>
          <w:rFonts w:ascii="Times New Roman"/>
        </w:rPr>
        <w:t>On Ockham’s Way Out</w:t>
      </w:r>
      <w:r w:rsidR="00986E64" w:rsidRPr="00B970D2">
        <w:rPr>
          <w:rFonts w:ascii="Times New Roman"/>
        </w:rPr>
        <w:t>”,</w:t>
      </w:r>
      <w:r w:rsidRPr="00B970D2">
        <w:rPr>
          <w:rFonts w:ascii="Times New Roman"/>
        </w:rPr>
        <w:t xml:space="preserve"> </w:t>
      </w:r>
      <w:r w:rsidRPr="00B970D2">
        <w:rPr>
          <w:rFonts w:ascii="Times New Roman"/>
          <w:i/>
          <w:iCs/>
        </w:rPr>
        <w:t>Faith and Philosophy</w:t>
      </w:r>
      <w:r w:rsidRPr="00B970D2">
        <w:rPr>
          <w:rFonts w:ascii="Times New Roman"/>
        </w:rPr>
        <w:t xml:space="preserve"> 3 (1986)</w:t>
      </w:r>
      <w:r w:rsidR="00986E64" w:rsidRPr="00B970D2">
        <w:rPr>
          <w:rFonts w:ascii="Times New Roman"/>
        </w:rPr>
        <w:t>, p 239.</w:t>
      </w:r>
    </w:p>
  </w:footnote>
  <w:footnote w:id="35">
    <w:p w14:paraId="187D188E" w14:textId="751110AB" w:rsidR="000065F2" w:rsidRPr="00B970D2" w:rsidRDefault="000065F2"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2019, 30.</w:t>
      </w:r>
    </w:p>
  </w:footnote>
  <w:footnote w:id="36">
    <w:p w14:paraId="01681970" w14:textId="681201F6"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2016, 69.</w:t>
      </w:r>
    </w:p>
  </w:footnote>
  <w:footnote w:id="37">
    <w:p w14:paraId="0ECD532F" w14:textId="27E54553"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Eleonore Stump, </w:t>
      </w:r>
      <w:r w:rsidRPr="00B970D2">
        <w:rPr>
          <w:rFonts w:ascii="Times New Roman"/>
          <w:i/>
        </w:rPr>
        <w:t>Wandering in Darkness: Narrative and the Problem of Suffering.</w:t>
      </w:r>
      <w:r w:rsidRPr="00B970D2">
        <w:rPr>
          <w:rFonts w:ascii="Times New Roman"/>
        </w:rPr>
        <w:t xml:space="preserve"> Clarendon Press. Oxford. 2010; Stump 2016, 70-75. See also: Sump 2011. </w:t>
      </w:r>
    </w:p>
  </w:footnote>
  <w:footnote w:id="38">
    <w:p w14:paraId="4DA12FB2" w14:textId="3C77FC30"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2016, 72.</w:t>
      </w:r>
    </w:p>
  </w:footnote>
  <w:footnote w:id="39">
    <w:p w14:paraId="19FF9DD2" w14:textId="29EDA7EA"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2010, 108-119.</w:t>
      </w:r>
    </w:p>
  </w:footnote>
  <w:footnote w:id="40">
    <w:p w14:paraId="4A2D1AAA" w14:textId="3B85C23D" w:rsidR="00570C95" w:rsidRPr="00B970D2" w:rsidRDefault="00570C95" w:rsidP="00B970D2">
      <w:pPr>
        <w:shd w:val="clear" w:color="auto" w:fill="FFFFFF"/>
        <w:spacing w:after="0" w:line="240" w:lineRule="auto"/>
        <w:jc w:val="both"/>
        <w:rPr>
          <w:rFonts w:ascii="Times New Roman"/>
          <w:sz w:val="20"/>
          <w:szCs w:val="20"/>
        </w:rPr>
      </w:pPr>
      <w:r w:rsidRPr="00B970D2">
        <w:rPr>
          <w:rStyle w:val="FootnoteReference"/>
          <w:rFonts w:ascii="Times New Roman"/>
          <w:sz w:val="20"/>
          <w:szCs w:val="20"/>
        </w:rPr>
        <w:footnoteRef/>
      </w:r>
      <w:r w:rsidRPr="00B970D2">
        <w:rPr>
          <w:rFonts w:ascii="Times New Roman"/>
          <w:sz w:val="20"/>
          <w:szCs w:val="20"/>
        </w:rPr>
        <w:t xml:space="preserve"> Eleonore Stump, “Omnipresence, Indwelling, and the Second-Personal”, in </w:t>
      </w:r>
      <w:r w:rsidRPr="00B970D2">
        <w:rPr>
          <w:rFonts w:ascii="Times New Roman"/>
          <w:i/>
          <w:iCs/>
          <w:sz w:val="20"/>
          <w:szCs w:val="20"/>
        </w:rPr>
        <w:t>European Journal for Philosophy of Religion</w:t>
      </w:r>
      <w:r w:rsidRPr="00B970D2">
        <w:rPr>
          <w:rFonts w:ascii="Times New Roman"/>
          <w:sz w:val="20"/>
          <w:szCs w:val="20"/>
        </w:rPr>
        <w:t>, Vol. 5, No. 4 (2013), 29-53.</w:t>
      </w:r>
    </w:p>
  </w:footnote>
  <w:footnote w:id="41">
    <w:p w14:paraId="5CA99F16" w14:textId="108657C2"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Stump 2016, 58-59.</w:t>
      </w:r>
    </w:p>
  </w:footnote>
  <w:footnote w:id="42">
    <w:p w14:paraId="7248F81D" w14:textId="77777777" w:rsidR="00570C95" w:rsidRPr="00B970D2" w:rsidRDefault="00570C95"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See Alan G. Padget. </w:t>
      </w:r>
      <w:r w:rsidRPr="00B970D2">
        <w:rPr>
          <w:rFonts w:ascii="Times New Roman"/>
          <w:i/>
        </w:rPr>
        <w:t>God, Eternity and The Nature of Time</w:t>
      </w:r>
      <w:r w:rsidRPr="00B970D2">
        <w:rPr>
          <w:rFonts w:ascii="Times New Roman"/>
        </w:rPr>
        <w:t>. The Macmillan Press. London. 1992, 67</w:t>
      </w:r>
    </w:p>
  </w:footnote>
  <w:footnote w:id="43">
    <w:p w14:paraId="6E540E93" w14:textId="2277F383" w:rsidR="0002063B" w:rsidRPr="00B970D2" w:rsidRDefault="0002063B" w:rsidP="00B970D2">
      <w:pPr>
        <w:pStyle w:val="FootnoteText"/>
        <w:jc w:val="both"/>
        <w:rPr>
          <w:rFonts w:ascii="Times New Roman"/>
        </w:rPr>
      </w:pPr>
      <w:r w:rsidRPr="00B970D2">
        <w:rPr>
          <w:rStyle w:val="FootnoteReference"/>
          <w:rFonts w:ascii="Times New Roman"/>
        </w:rPr>
        <w:footnoteRef/>
      </w:r>
      <w:r w:rsidRPr="00B970D2">
        <w:rPr>
          <w:rFonts w:ascii="Times New Roman"/>
        </w:rPr>
        <w:t xml:space="preserve"> For insightful comments on previous drafts of this paper, I am indebted to Katherine Dormandy</w:t>
      </w:r>
      <w:r w:rsidR="001D0908">
        <w:rPr>
          <w:rFonts w:ascii="Times New Roman"/>
        </w:rPr>
        <w:t xml:space="preserve">, </w:t>
      </w:r>
      <w:r w:rsidRPr="00B970D2">
        <w:rPr>
          <w:rFonts w:ascii="Times New Roman"/>
        </w:rPr>
        <w:t>Clement Jesudoss</w:t>
      </w:r>
      <w:r w:rsidR="001D0908">
        <w:rPr>
          <w:rFonts w:ascii="Times New Roman"/>
        </w:rPr>
        <w:t>, the editor and reviewer of this journal</w:t>
      </w:r>
      <w:r w:rsidRPr="00B970D2">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0484"/>
    <w:multiLevelType w:val="hybridMultilevel"/>
    <w:tmpl w:val="3B4894EC"/>
    <w:lvl w:ilvl="0" w:tplc="95EE537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90378"/>
    <w:multiLevelType w:val="hybridMultilevel"/>
    <w:tmpl w:val="86FC09F6"/>
    <w:lvl w:ilvl="0" w:tplc="0421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57293"/>
    <w:multiLevelType w:val="hybridMultilevel"/>
    <w:tmpl w:val="81EE2596"/>
    <w:lvl w:ilvl="0" w:tplc="A94EAF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A34349"/>
    <w:multiLevelType w:val="hybridMultilevel"/>
    <w:tmpl w:val="418AD252"/>
    <w:lvl w:ilvl="0" w:tplc="57C8F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9A2AAD"/>
    <w:multiLevelType w:val="hybridMultilevel"/>
    <w:tmpl w:val="97D8D1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56E1B"/>
    <w:multiLevelType w:val="hybridMultilevel"/>
    <w:tmpl w:val="A374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B327F2"/>
    <w:multiLevelType w:val="hybridMultilevel"/>
    <w:tmpl w:val="38BE46F6"/>
    <w:lvl w:ilvl="0" w:tplc="BF360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25392"/>
    <w:multiLevelType w:val="hybridMultilevel"/>
    <w:tmpl w:val="26A8659E"/>
    <w:lvl w:ilvl="0" w:tplc="DFDECE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74284442">
    <w:abstractNumId w:val="0"/>
  </w:num>
  <w:num w:numId="2" w16cid:durableId="1023479079">
    <w:abstractNumId w:val="6"/>
  </w:num>
  <w:num w:numId="3" w16cid:durableId="304704935">
    <w:abstractNumId w:val="1"/>
  </w:num>
  <w:num w:numId="4" w16cid:durableId="437607326">
    <w:abstractNumId w:val="4"/>
  </w:num>
  <w:num w:numId="5" w16cid:durableId="848371857">
    <w:abstractNumId w:val="7"/>
  </w:num>
  <w:num w:numId="6" w16cid:durableId="310906985">
    <w:abstractNumId w:val="2"/>
  </w:num>
  <w:num w:numId="7" w16cid:durableId="2115393492">
    <w:abstractNumId w:val="3"/>
  </w:num>
  <w:num w:numId="8" w16cid:durableId="1975013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wNjEwNzI1tjQxNDZR0lEKTi0uzszPAykwqgUA6M+DliwAAAA="/>
  </w:docVars>
  <w:rsids>
    <w:rsidRoot w:val="00EA6C41"/>
    <w:rsid w:val="000058D9"/>
    <w:rsid w:val="000065F2"/>
    <w:rsid w:val="00007EE5"/>
    <w:rsid w:val="00010785"/>
    <w:rsid w:val="00015C1B"/>
    <w:rsid w:val="0002063B"/>
    <w:rsid w:val="00022E46"/>
    <w:rsid w:val="000322B1"/>
    <w:rsid w:val="00035612"/>
    <w:rsid w:val="000466A1"/>
    <w:rsid w:val="00071C82"/>
    <w:rsid w:val="00083196"/>
    <w:rsid w:val="00084551"/>
    <w:rsid w:val="0008552F"/>
    <w:rsid w:val="00091DDE"/>
    <w:rsid w:val="00096036"/>
    <w:rsid w:val="000973F1"/>
    <w:rsid w:val="000A1646"/>
    <w:rsid w:val="000A2C73"/>
    <w:rsid w:val="000B298C"/>
    <w:rsid w:val="000C2186"/>
    <w:rsid w:val="000C282B"/>
    <w:rsid w:val="000C3E2B"/>
    <w:rsid w:val="000C51A3"/>
    <w:rsid w:val="000C5D61"/>
    <w:rsid w:val="000D3757"/>
    <w:rsid w:val="000D60D6"/>
    <w:rsid w:val="000D7BF6"/>
    <w:rsid w:val="000E205E"/>
    <w:rsid w:val="000E2122"/>
    <w:rsid w:val="000E21F3"/>
    <w:rsid w:val="000E283F"/>
    <w:rsid w:val="00100E0F"/>
    <w:rsid w:val="001025FA"/>
    <w:rsid w:val="00104751"/>
    <w:rsid w:val="00114B8F"/>
    <w:rsid w:val="00120E3C"/>
    <w:rsid w:val="001210C0"/>
    <w:rsid w:val="00121EEB"/>
    <w:rsid w:val="00131737"/>
    <w:rsid w:val="00136400"/>
    <w:rsid w:val="001517DB"/>
    <w:rsid w:val="001519AE"/>
    <w:rsid w:val="00160E2F"/>
    <w:rsid w:val="00161015"/>
    <w:rsid w:val="00165781"/>
    <w:rsid w:val="001762C7"/>
    <w:rsid w:val="00181824"/>
    <w:rsid w:val="001930BC"/>
    <w:rsid w:val="00193C95"/>
    <w:rsid w:val="001940A8"/>
    <w:rsid w:val="001A0A29"/>
    <w:rsid w:val="001A56DA"/>
    <w:rsid w:val="001B0513"/>
    <w:rsid w:val="001C5C6F"/>
    <w:rsid w:val="001C7820"/>
    <w:rsid w:val="001D0908"/>
    <w:rsid w:val="001D200F"/>
    <w:rsid w:val="001D2387"/>
    <w:rsid w:val="001D281E"/>
    <w:rsid w:val="001D4650"/>
    <w:rsid w:val="001E0863"/>
    <w:rsid w:val="001F1F90"/>
    <w:rsid w:val="002001F5"/>
    <w:rsid w:val="00205EE8"/>
    <w:rsid w:val="002065C9"/>
    <w:rsid w:val="00220801"/>
    <w:rsid w:val="0022241C"/>
    <w:rsid w:val="00227B30"/>
    <w:rsid w:val="0023577B"/>
    <w:rsid w:val="00240DC8"/>
    <w:rsid w:val="00251D1E"/>
    <w:rsid w:val="002562F8"/>
    <w:rsid w:val="00256596"/>
    <w:rsid w:val="00267F4D"/>
    <w:rsid w:val="0027610C"/>
    <w:rsid w:val="00276A84"/>
    <w:rsid w:val="00291A56"/>
    <w:rsid w:val="00291A5B"/>
    <w:rsid w:val="002A2AD3"/>
    <w:rsid w:val="002A6AB7"/>
    <w:rsid w:val="002A70B3"/>
    <w:rsid w:val="002B085E"/>
    <w:rsid w:val="002B22A0"/>
    <w:rsid w:val="002B7AE9"/>
    <w:rsid w:val="002D0317"/>
    <w:rsid w:val="002D1A4C"/>
    <w:rsid w:val="002D4780"/>
    <w:rsid w:val="002D63E5"/>
    <w:rsid w:val="002E5DAB"/>
    <w:rsid w:val="002E633A"/>
    <w:rsid w:val="002E77F5"/>
    <w:rsid w:val="00322264"/>
    <w:rsid w:val="00335C99"/>
    <w:rsid w:val="003371B4"/>
    <w:rsid w:val="00345939"/>
    <w:rsid w:val="00354EF0"/>
    <w:rsid w:val="0036031F"/>
    <w:rsid w:val="00360523"/>
    <w:rsid w:val="00366EE9"/>
    <w:rsid w:val="00370136"/>
    <w:rsid w:val="00375EED"/>
    <w:rsid w:val="0038129C"/>
    <w:rsid w:val="003B6C8A"/>
    <w:rsid w:val="003D306A"/>
    <w:rsid w:val="003D41D7"/>
    <w:rsid w:val="003D76E5"/>
    <w:rsid w:val="003E61E8"/>
    <w:rsid w:val="004037B4"/>
    <w:rsid w:val="00403ADF"/>
    <w:rsid w:val="00404AA9"/>
    <w:rsid w:val="004107B2"/>
    <w:rsid w:val="00412C18"/>
    <w:rsid w:val="0041469A"/>
    <w:rsid w:val="00424E68"/>
    <w:rsid w:val="00427088"/>
    <w:rsid w:val="00430FE5"/>
    <w:rsid w:val="00431E50"/>
    <w:rsid w:val="004330C4"/>
    <w:rsid w:val="00435108"/>
    <w:rsid w:val="004412CA"/>
    <w:rsid w:val="00442CFA"/>
    <w:rsid w:val="0044502D"/>
    <w:rsid w:val="00454DA0"/>
    <w:rsid w:val="0047047B"/>
    <w:rsid w:val="0047315E"/>
    <w:rsid w:val="00477901"/>
    <w:rsid w:val="00491C27"/>
    <w:rsid w:val="0049418B"/>
    <w:rsid w:val="004A3432"/>
    <w:rsid w:val="004A5088"/>
    <w:rsid w:val="004A515B"/>
    <w:rsid w:val="004A6EBE"/>
    <w:rsid w:val="004A7D54"/>
    <w:rsid w:val="004B214F"/>
    <w:rsid w:val="004B32B8"/>
    <w:rsid w:val="004B40F2"/>
    <w:rsid w:val="004B5726"/>
    <w:rsid w:val="004C00BA"/>
    <w:rsid w:val="004C4174"/>
    <w:rsid w:val="004C6BEC"/>
    <w:rsid w:val="004C7A9F"/>
    <w:rsid w:val="004D3767"/>
    <w:rsid w:val="004D503D"/>
    <w:rsid w:val="004D6379"/>
    <w:rsid w:val="004D6CA0"/>
    <w:rsid w:val="004E00F1"/>
    <w:rsid w:val="005052EC"/>
    <w:rsid w:val="00534804"/>
    <w:rsid w:val="00537158"/>
    <w:rsid w:val="00551A22"/>
    <w:rsid w:val="00553AA3"/>
    <w:rsid w:val="00557440"/>
    <w:rsid w:val="00566954"/>
    <w:rsid w:val="00570C95"/>
    <w:rsid w:val="005751B9"/>
    <w:rsid w:val="00587818"/>
    <w:rsid w:val="00594D1C"/>
    <w:rsid w:val="00595577"/>
    <w:rsid w:val="005A08F7"/>
    <w:rsid w:val="005A6AF2"/>
    <w:rsid w:val="005B25FF"/>
    <w:rsid w:val="005C4760"/>
    <w:rsid w:val="005D1786"/>
    <w:rsid w:val="005E0552"/>
    <w:rsid w:val="005E2A88"/>
    <w:rsid w:val="005E79C0"/>
    <w:rsid w:val="005E7E74"/>
    <w:rsid w:val="005F2C23"/>
    <w:rsid w:val="00613975"/>
    <w:rsid w:val="00635F9D"/>
    <w:rsid w:val="006401A6"/>
    <w:rsid w:val="00654AC9"/>
    <w:rsid w:val="0066414D"/>
    <w:rsid w:val="006676A6"/>
    <w:rsid w:val="006677E4"/>
    <w:rsid w:val="0067513F"/>
    <w:rsid w:val="006811E5"/>
    <w:rsid w:val="006824DB"/>
    <w:rsid w:val="00693CE2"/>
    <w:rsid w:val="00696C7F"/>
    <w:rsid w:val="006A10B6"/>
    <w:rsid w:val="006A2732"/>
    <w:rsid w:val="006A333B"/>
    <w:rsid w:val="006A5299"/>
    <w:rsid w:val="006A6ED3"/>
    <w:rsid w:val="006C13AC"/>
    <w:rsid w:val="006C1CDD"/>
    <w:rsid w:val="006C2234"/>
    <w:rsid w:val="006C4561"/>
    <w:rsid w:val="006C4AD4"/>
    <w:rsid w:val="006D29AD"/>
    <w:rsid w:val="006E448B"/>
    <w:rsid w:val="006E546A"/>
    <w:rsid w:val="006E72C3"/>
    <w:rsid w:val="006F5604"/>
    <w:rsid w:val="007056F4"/>
    <w:rsid w:val="00705EC2"/>
    <w:rsid w:val="007123FD"/>
    <w:rsid w:val="0071652D"/>
    <w:rsid w:val="00720DDF"/>
    <w:rsid w:val="00721847"/>
    <w:rsid w:val="00723E42"/>
    <w:rsid w:val="007257DA"/>
    <w:rsid w:val="00731997"/>
    <w:rsid w:val="00736978"/>
    <w:rsid w:val="00745681"/>
    <w:rsid w:val="00752166"/>
    <w:rsid w:val="00752569"/>
    <w:rsid w:val="0075310E"/>
    <w:rsid w:val="00753BAF"/>
    <w:rsid w:val="00757A5D"/>
    <w:rsid w:val="00761060"/>
    <w:rsid w:val="0079531E"/>
    <w:rsid w:val="00795B39"/>
    <w:rsid w:val="007A72FD"/>
    <w:rsid w:val="007B16A8"/>
    <w:rsid w:val="007C01E3"/>
    <w:rsid w:val="007C61D1"/>
    <w:rsid w:val="007D221E"/>
    <w:rsid w:val="007D4B31"/>
    <w:rsid w:val="007D59C0"/>
    <w:rsid w:val="007E43DD"/>
    <w:rsid w:val="007F4575"/>
    <w:rsid w:val="00807798"/>
    <w:rsid w:val="00807C4D"/>
    <w:rsid w:val="00813320"/>
    <w:rsid w:val="008204D7"/>
    <w:rsid w:val="00821929"/>
    <w:rsid w:val="00822BCD"/>
    <w:rsid w:val="0082645A"/>
    <w:rsid w:val="00831D74"/>
    <w:rsid w:val="008328D0"/>
    <w:rsid w:val="008417C9"/>
    <w:rsid w:val="00844C97"/>
    <w:rsid w:val="0084658C"/>
    <w:rsid w:val="00852B1C"/>
    <w:rsid w:val="00855013"/>
    <w:rsid w:val="008601A3"/>
    <w:rsid w:val="00864928"/>
    <w:rsid w:val="00864D6A"/>
    <w:rsid w:val="0088137B"/>
    <w:rsid w:val="0088308D"/>
    <w:rsid w:val="00884DB3"/>
    <w:rsid w:val="00891B8E"/>
    <w:rsid w:val="008A1D71"/>
    <w:rsid w:val="008A36DC"/>
    <w:rsid w:val="008B1662"/>
    <w:rsid w:val="008B580A"/>
    <w:rsid w:val="008C3379"/>
    <w:rsid w:val="008C6718"/>
    <w:rsid w:val="008D1F07"/>
    <w:rsid w:val="008D20E9"/>
    <w:rsid w:val="008E72D4"/>
    <w:rsid w:val="008F0F02"/>
    <w:rsid w:val="008F593E"/>
    <w:rsid w:val="009006D3"/>
    <w:rsid w:val="009135EB"/>
    <w:rsid w:val="009158D9"/>
    <w:rsid w:val="009223C3"/>
    <w:rsid w:val="00931D98"/>
    <w:rsid w:val="0094063D"/>
    <w:rsid w:val="009449DD"/>
    <w:rsid w:val="00945882"/>
    <w:rsid w:val="009567FF"/>
    <w:rsid w:val="009700C5"/>
    <w:rsid w:val="009723F5"/>
    <w:rsid w:val="009849FC"/>
    <w:rsid w:val="00986E64"/>
    <w:rsid w:val="009A38D7"/>
    <w:rsid w:val="009A4617"/>
    <w:rsid w:val="009A5B9A"/>
    <w:rsid w:val="009A7185"/>
    <w:rsid w:val="009B3A2B"/>
    <w:rsid w:val="009E510A"/>
    <w:rsid w:val="009E523D"/>
    <w:rsid w:val="009E5919"/>
    <w:rsid w:val="009F0680"/>
    <w:rsid w:val="009F0E9A"/>
    <w:rsid w:val="00A029AC"/>
    <w:rsid w:val="00A07A3F"/>
    <w:rsid w:val="00A1108A"/>
    <w:rsid w:val="00A11FE0"/>
    <w:rsid w:val="00A15A56"/>
    <w:rsid w:val="00A26754"/>
    <w:rsid w:val="00A40F23"/>
    <w:rsid w:val="00A425FC"/>
    <w:rsid w:val="00A55A81"/>
    <w:rsid w:val="00A604A6"/>
    <w:rsid w:val="00A64555"/>
    <w:rsid w:val="00A672E3"/>
    <w:rsid w:val="00A73CDD"/>
    <w:rsid w:val="00A8051F"/>
    <w:rsid w:val="00A858DA"/>
    <w:rsid w:val="00A863D0"/>
    <w:rsid w:val="00A93705"/>
    <w:rsid w:val="00A94BA8"/>
    <w:rsid w:val="00A955F1"/>
    <w:rsid w:val="00AB0AE5"/>
    <w:rsid w:val="00AC257C"/>
    <w:rsid w:val="00AC37E0"/>
    <w:rsid w:val="00AE4F73"/>
    <w:rsid w:val="00B11D85"/>
    <w:rsid w:val="00B17F3A"/>
    <w:rsid w:val="00B248FC"/>
    <w:rsid w:val="00B2493B"/>
    <w:rsid w:val="00B30238"/>
    <w:rsid w:val="00B33614"/>
    <w:rsid w:val="00B40AE1"/>
    <w:rsid w:val="00B435A9"/>
    <w:rsid w:val="00B575CE"/>
    <w:rsid w:val="00B63824"/>
    <w:rsid w:val="00B63D84"/>
    <w:rsid w:val="00B704BF"/>
    <w:rsid w:val="00B7431C"/>
    <w:rsid w:val="00B80476"/>
    <w:rsid w:val="00B970D2"/>
    <w:rsid w:val="00BA7BE1"/>
    <w:rsid w:val="00BB2E9A"/>
    <w:rsid w:val="00BB32A4"/>
    <w:rsid w:val="00BC2F3F"/>
    <w:rsid w:val="00BE32A6"/>
    <w:rsid w:val="00BE381C"/>
    <w:rsid w:val="00BE6794"/>
    <w:rsid w:val="00BF4E96"/>
    <w:rsid w:val="00C01420"/>
    <w:rsid w:val="00C04BDD"/>
    <w:rsid w:val="00C11629"/>
    <w:rsid w:val="00C14A58"/>
    <w:rsid w:val="00C236C8"/>
    <w:rsid w:val="00C25DCC"/>
    <w:rsid w:val="00C360AB"/>
    <w:rsid w:val="00C4122E"/>
    <w:rsid w:val="00C41669"/>
    <w:rsid w:val="00C63798"/>
    <w:rsid w:val="00C67D4A"/>
    <w:rsid w:val="00C70798"/>
    <w:rsid w:val="00C743D1"/>
    <w:rsid w:val="00C747AD"/>
    <w:rsid w:val="00C75290"/>
    <w:rsid w:val="00C9585A"/>
    <w:rsid w:val="00CA0669"/>
    <w:rsid w:val="00CB0A27"/>
    <w:rsid w:val="00CB6C6C"/>
    <w:rsid w:val="00CB6DD6"/>
    <w:rsid w:val="00CB720D"/>
    <w:rsid w:val="00CC10CC"/>
    <w:rsid w:val="00CE356C"/>
    <w:rsid w:val="00CE425C"/>
    <w:rsid w:val="00CE4C46"/>
    <w:rsid w:val="00CF182B"/>
    <w:rsid w:val="00CF7632"/>
    <w:rsid w:val="00D00A8D"/>
    <w:rsid w:val="00D073C2"/>
    <w:rsid w:val="00D17D00"/>
    <w:rsid w:val="00D26B9F"/>
    <w:rsid w:val="00D360AB"/>
    <w:rsid w:val="00D373E6"/>
    <w:rsid w:val="00D41E7B"/>
    <w:rsid w:val="00D57DE5"/>
    <w:rsid w:val="00D62023"/>
    <w:rsid w:val="00D702DF"/>
    <w:rsid w:val="00D724EA"/>
    <w:rsid w:val="00D74A2A"/>
    <w:rsid w:val="00D752C7"/>
    <w:rsid w:val="00D7537D"/>
    <w:rsid w:val="00D92E33"/>
    <w:rsid w:val="00D93E44"/>
    <w:rsid w:val="00DA38CA"/>
    <w:rsid w:val="00DA431A"/>
    <w:rsid w:val="00DB3FE0"/>
    <w:rsid w:val="00DC6833"/>
    <w:rsid w:val="00DD6B96"/>
    <w:rsid w:val="00DE46C8"/>
    <w:rsid w:val="00DE5CD6"/>
    <w:rsid w:val="00DF21A7"/>
    <w:rsid w:val="00DF56A2"/>
    <w:rsid w:val="00DF67D3"/>
    <w:rsid w:val="00E00518"/>
    <w:rsid w:val="00E00E74"/>
    <w:rsid w:val="00E01B40"/>
    <w:rsid w:val="00E01C85"/>
    <w:rsid w:val="00E04954"/>
    <w:rsid w:val="00E1066D"/>
    <w:rsid w:val="00E1693B"/>
    <w:rsid w:val="00E20D7C"/>
    <w:rsid w:val="00E3494F"/>
    <w:rsid w:val="00E376DC"/>
    <w:rsid w:val="00E411B8"/>
    <w:rsid w:val="00E44643"/>
    <w:rsid w:val="00E5083D"/>
    <w:rsid w:val="00E509C4"/>
    <w:rsid w:val="00E5635A"/>
    <w:rsid w:val="00E61CA4"/>
    <w:rsid w:val="00E637F8"/>
    <w:rsid w:val="00E668B9"/>
    <w:rsid w:val="00E72D14"/>
    <w:rsid w:val="00E82FF3"/>
    <w:rsid w:val="00E83B65"/>
    <w:rsid w:val="00E86029"/>
    <w:rsid w:val="00E86602"/>
    <w:rsid w:val="00E86D72"/>
    <w:rsid w:val="00E900BC"/>
    <w:rsid w:val="00EA6C41"/>
    <w:rsid w:val="00EB6AC9"/>
    <w:rsid w:val="00EC5F6E"/>
    <w:rsid w:val="00EC66BB"/>
    <w:rsid w:val="00ED3567"/>
    <w:rsid w:val="00ED475A"/>
    <w:rsid w:val="00ED4857"/>
    <w:rsid w:val="00ED5540"/>
    <w:rsid w:val="00EE0AC5"/>
    <w:rsid w:val="00EF788B"/>
    <w:rsid w:val="00F03876"/>
    <w:rsid w:val="00F04FE1"/>
    <w:rsid w:val="00F1001A"/>
    <w:rsid w:val="00F201F7"/>
    <w:rsid w:val="00F265A2"/>
    <w:rsid w:val="00F300C4"/>
    <w:rsid w:val="00F3258D"/>
    <w:rsid w:val="00F34B0F"/>
    <w:rsid w:val="00F47714"/>
    <w:rsid w:val="00F53136"/>
    <w:rsid w:val="00F54AED"/>
    <w:rsid w:val="00F5511C"/>
    <w:rsid w:val="00F55876"/>
    <w:rsid w:val="00F55A02"/>
    <w:rsid w:val="00F56704"/>
    <w:rsid w:val="00F60489"/>
    <w:rsid w:val="00F7010B"/>
    <w:rsid w:val="00F7169B"/>
    <w:rsid w:val="00F8054C"/>
    <w:rsid w:val="00F93F48"/>
    <w:rsid w:val="00FB7BC4"/>
    <w:rsid w:val="00FC2922"/>
    <w:rsid w:val="00FC4555"/>
    <w:rsid w:val="00FD0BCC"/>
    <w:rsid w:val="00FD1365"/>
    <w:rsid w:val="00FD4AA9"/>
    <w:rsid w:val="00FD6EA1"/>
    <w:rsid w:val="00FE0202"/>
    <w:rsid w:val="00FE4629"/>
    <w:rsid w:val="00FF0744"/>
    <w:rsid w:val="00FF095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09FF"/>
  <w15:chartTrackingRefBased/>
  <w15:docId w15:val="{AEDD58C5-E503-4756-85BE-994B4C89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41"/>
    <w:rPr>
      <w:rFonts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02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5577"/>
    <w:pPr>
      <w:spacing w:before="100" w:beforeAutospacing="1" w:after="100" w:afterAutospacing="1" w:line="240" w:lineRule="auto"/>
      <w:outlineLvl w:val="2"/>
    </w:pPr>
    <w:rPr>
      <w:rFonts w:asci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C41"/>
    <w:pPr>
      <w:spacing w:before="100" w:beforeAutospacing="1" w:after="100" w:afterAutospacing="1" w:line="240" w:lineRule="auto"/>
    </w:pPr>
    <w:rPr>
      <w:rFonts w:ascii="Times New Roman"/>
      <w:sz w:val="24"/>
      <w:szCs w:val="24"/>
    </w:rPr>
  </w:style>
  <w:style w:type="character" w:styleId="Emphasis">
    <w:name w:val="Emphasis"/>
    <w:basedOn w:val="DefaultParagraphFont"/>
    <w:uiPriority w:val="20"/>
    <w:qFormat/>
    <w:rsid w:val="00EA6C41"/>
    <w:rPr>
      <w:i/>
      <w:iCs/>
    </w:rPr>
  </w:style>
  <w:style w:type="paragraph" w:styleId="ListParagraph">
    <w:name w:val="List Paragraph"/>
    <w:basedOn w:val="Normal"/>
    <w:uiPriority w:val="34"/>
    <w:qFormat/>
    <w:rsid w:val="00EA6C41"/>
    <w:pPr>
      <w:ind w:left="720"/>
      <w:contextualSpacing/>
    </w:pPr>
  </w:style>
  <w:style w:type="paragraph" w:styleId="FootnoteText">
    <w:name w:val="footnote text"/>
    <w:basedOn w:val="Normal"/>
    <w:link w:val="FootnoteTextChar"/>
    <w:uiPriority w:val="99"/>
    <w:semiHidden/>
    <w:unhideWhenUsed/>
    <w:rsid w:val="00EA6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C41"/>
    <w:rPr>
      <w:rFonts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A6C41"/>
    <w:rPr>
      <w:vertAlign w:val="superscript"/>
    </w:rPr>
  </w:style>
  <w:style w:type="paragraph" w:styleId="Header">
    <w:name w:val="header"/>
    <w:basedOn w:val="Normal"/>
    <w:link w:val="HeaderChar"/>
    <w:uiPriority w:val="99"/>
    <w:unhideWhenUsed/>
    <w:rsid w:val="00EA6C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C41"/>
    <w:rPr>
      <w:rFonts w:eastAsia="Times New Roman" w:hAnsi="Times New Roman" w:cs="Times New Roman"/>
      <w:lang w:eastAsia="en-GB"/>
    </w:rPr>
  </w:style>
  <w:style w:type="paragraph" w:styleId="Footer">
    <w:name w:val="footer"/>
    <w:basedOn w:val="Normal"/>
    <w:link w:val="FooterChar"/>
    <w:uiPriority w:val="99"/>
    <w:unhideWhenUsed/>
    <w:rsid w:val="00EA6C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C41"/>
    <w:rPr>
      <w:rFonts w:eastAsia="Times New Roman" w:hAnsi="Times New Roman" w:cs="Times New Roman"/>
      <w:lang w:eastAsia="en-GB"/>
    </w:rPr>
  </w:style>
  <w:style w:type="paragraph" w:styleId="EndnoteText">
    <w:name w:val="endnote text"/>
    <w:basedOn w:val="Normal"/>
    <w:link w:val="EndnoteTextChar"/>
    <w:uiPriority w:val="99"/>
    <w:semiHidden/>
    <w:unhideWhenUsed/>
    <w:rsid w:val="008A1D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1D71"/>
    <w:rPr>
      <w:rFonts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8A1D71"/>
    <w:rPr>
      <w:vertAlign w:val="superscript"/>
    </w:rPr>
  </w:style>
  <w:style w:type="character" w:styleId="Hyperlink">
    <w:name w:val="Hyperlink"/>
    <w:basedOn w:val="DefaultParagraphFont"/>
    <w:uiPriority w:val="99"/>
    <w:semiHidden/>
    <w:unhideWhenUsed/>
    <w:rsid w:val="00595577"/>
    <w:rPr>
      <w:color w:val="0000FF"/>
      <w:u w:val="single"/>
    </w:rPr>
  </w:style>
  <w:style w:type="character" w:customStyle="1" w:styleId="Heading3Char">
    <w:name w:val="Heading 3 Char"/>
    <w:basedOn w:val="DefaultParagraphFont"/>
    <w:link w:val="Heading3"/>
    <w:uiPriority w:val="9"/>
    <w:rsid w:val="00595577"/>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752166"/>
    <w:rPr>
      <w:sz w:val="16"/>
      <w:szCs w:val="16"/>
    </w:rPr>
  </w:style>
  <w:style w:type="paragraph" w:styleId="CommentText">
    <w:name w:val="annotation text"/>
    <w:basedOn w:val="Normal"/>
    <w:link w:val="CommentTextChar"/>
    <w:uiPriority w:val="99"/>
    <w:unhideWhenUsed/>
    <w:rsid w:val="00752166"/>
    <w:pPr>
      <w:spacing w:line="240" w:lineRule="auto"/>
    </w:pPr>
    <w:rPr>
      <w:sz w:val="20"/>
      <w:szCs w:val="20"/>
    </w:rPr>
  </w:style>
  <w:style w:type="character" w:customStyle="1" w:styleId="CommentTextChar">
    <w:name w:val="Comment Text Char"/>
    <w:basedOn w:val="DefaultParagraphFont"/>
    <w:link w:val="CommentText"/>
    <w:uiPriority w:val="99"/>
    <w:rsid w:val="00752166"/>
    <w:rPr>
      <w:rFonts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52166"/>
    <w:rPr>
      <w:b/>
      <w:bCs/>
    </w:rPr>
  </w:style>
  <w:style w:type="character" w:customStyle="1" w:styleId="CommentSubjectChar">
    <w:name w:val="Comment Subject Char"/>
    <w:basedOn w:val="CommentTextChar"/>
    <w:link w:val="CommentSubject"/>
    <w:uiPriority w:val="99"/>
    <w:semiHidden/>
    <w:rsid w:val="00752166"/>
    <w:rPr>
      <w:rFonts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5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66"/>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semiHidden/>
    <w:rsid w:val="0002063B"/>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014">
      <w:bodyDiv w:val="1"/>
      <w:marLeft w:val="0"/>
      <w:marRight w:val="0"/>
      <w:marTop w:val="0"/>
      <w:marBottom w:val="0"/>
      <w:divBdr>
        <w:top w:val="none" w:sz="0" w:space="0" w:color="auto"/>
        <w:left w:val="none" w:sz="0" w:space="0" w:color="auto"/>
        <w:bottom w:val="none" w:sz="0" w:space="0" w:color="auto"/>
        <w:right w:val="none" w:sz="0" w:space="0" w:color="auto"/>
      </w:divBdr>
    </w:div>
    <w:div w:id="662005822">
      <w:bodyDiv w:val="1"/>
      <w:marLeft w:val="0"/>
      <w:marRight w:val="0"/>
      <w:marTop w:val="0"/>
      <w:marBottom w:val="0"/>
      <w:divBdr>
        <w:top w:val="none" w:sz="0" w:space="0" w:color="auto"/>
        <w:left w:val="none" w:sz="0" w:space="0" w:color="auto"/>
        <w:bottom w:val="none" w:sz="0" w:space="0" w:color="auto"/>
        <w:right w:val="none" w:sz="0" w:space="0" w:color="auto"/>
      </w:divBdr>
    </w:div>
    <w:div w:id="883907298">
      <w:bodyDiv w:val="1"/>
      <w:marLeft w:val="0"/>
      <w:marRight w:val="0"/>
      <w:marTop w:val="0"/>
      <w:marBottom w:val="0"/>
      <w:divBdr>
        <w:top w:val="none" w:sz="0" w:space="0" w:color="auto"/>
        <w:left w:val="none" w:sz="0" w:space="0" w:color="auto"/>
        <w:bottom w:val="none" w:sz="0" w:space="0" w:color="auto"/>
        <w:right w:val="none" w:sz="0" w:space="0" w:color="auto"/>
      </w:divBdr>
    </w:div>
    <w:div w:id="962886158">
      <w:bodyDiv w:val="1"/>
      <w:marLeft w:val="0"/>
      <w:marRight w:val="0"/>
      <w:marTop w:val="0"/>
      <w:marBottom w:val="0"/>
      <w:divBdr>
        <w:top w:val="none" w:sz="0" w:space="0" w:color="auto"/>
        <w:left w:val="none" w:sz="0" w:space="0" w:color="auto"/>
        <w:bottom w:val="none" w:sz="0" w:space="0" w:color="auto"/>
        <w:right w:val="none" w:sz="0" w:space="0" w:color="auto"/>
      </w:divBdr>
    </w:div>
    <w:div w:id="1398243049">
      <w:bodyDiv w:val="1"/>
      <w:marLeft w:val="0"/>
      <w:marRight w:val="0"/>
      <w:marTop w:val="0"/>
      <w:marBottom w:val="0"/>
      <w:divBdr>
        <w:top w:val="none" w:sz="0" w:space="0" w:color="auto"/>
        <w:left w:val="none" w:sz="0" w:space="0" w:color="auto"/>
        <w:bottom w:val="none" w:sz="0" w:space="0" w:color="auto"/>
        <w:right w:val="none" w:sz="0" w:space="0" w:color="auto"/>
      </w:divBdr>
      <w:divsChild>
        <w:div w:id="779420083">
          <w:marLeft w:val="0"/>
          <w:marRight w:val="0"/>
          <w:marTop w:val="0"/>
          <w:marBottom w:val="0"/>
          <w:divBdr>
            <w:top w:val="none" w:sz="0" w:space="0" w:color="auto"/>
            <w:left w:val="none" w:sz="0" w:space="0" w:color="auto"/>
            <w:bottom w:val="none" w:sz="0" w:space="0" w:color="auto"/>
            <w:right w:val="none" w:sz="0" w:space="0" w:color="auto"/>
          </w:divBdr>
        </w:div>
        <w:div w:id="1262371667">
          <w:marLeft w:val="0"/>
          <w:marRight w:val="0"/>
          <w:marTop w:val="0"/>
          <w:marBottom w:val="0"/>
          <w:divBdr>
            <w:top w:val="none" w:sz="0" w:space="0" w:color="auto"/>
            <w:left w:val="none" w:sz="0" w:space="0" w:color="auto"/>
            <w:bottom w:val="none" w:sz="0" w:space="0" w:color="auto"/>
            <w:right w:val="none" w:sz="0" w:space="0" w:color="auto"/>
          </w:divBdr>
        </w:div>
      </w:divsChild>
    </w:div>
    <w:div w:id="21239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advent.org/cathen/08673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sidore.co/aquinas/english/QDdeVer.htm" TargetMode="External"/><Relationship Id="rId4" Type="http://schemas.openxmlformats.org/officeDocument/2006/relationships/settings" Target="settings.xml"/><Relationship Id="rId9" Type="http://schemas.openxmlformats.org/officeDocument/2006/relationships/hyperlink" Target="https://isidore.co/aquinas/englis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sidore.co/aquinas/english/QDdeVer.htm" TargetMode="External"/><Relationship Id="rId1" Type="http://schemas.openxmlformats.org/officeDocument/2006/relationships/hyperlink" Target="https://isidore.co/aquinas/englis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BE34-F8CC-425E-9AE8-DB5AC41B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6688</Words>
  <Characters>38128</Characters>
  <Application>Microsoft Office Word</Application>
  <DocSecurity>0</DocSecurity>
  <Lines>317</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Dominikus Sukristiono</dc:creator>
  <cp:keywords/>
  <dc:description/>
  <cp:lastModifiedBy>Acer</cp:lastModifiedBy>
  <cp:revision>7</cp:revision>
  <cp:lastPrinted>2021-11-23T16:35:00Z</cp:lastPrinted>
  <dcterms:created xsi:type="dcterms:W3CDTF">2022-05-01T00:45:00Z</dcterms:created>
  <dcterms:modified xsi:type="dcterms:W3CDTF">2022-05-01T14:40:00Z</dcterms:modified>
</cp:coreProperties>
</file>